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509" w14:textId="0D5A457E" w:rsidR="00CE28F2" w:rsidRPr="00CE28F2" w:rsidRDefault="00CE28F2" w:rsidP="00CE28F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36"/>
          <w:szCs w:val="36"/>
          <w:lang w:eastAsia="cs-CZ"/>
          <w14:ligatures w14:val="none"/>
        </w:rPr>
        <w:t>Hudba starověku</w:t>
      </w:r>
    </w:p>
    <w:p w14:paraId="61720E0B" w14:textId="77777777" w:rsidR="00CE28F2" w:rsidRPr="00CE28F2" w:rsidRDefault="00CE28F2" w:rsidP="00CE28F2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Hudba starověkých civilizací (cca 4. tisíciletí př. n. l. – 5. stol. n. l.) položila základy, z nichž čerpala celá pozdější evropská hudební kultura. Nebyla vnímána jako samostatné umění, ale jako neoddělitelná součást náboženských obřadů, společenských událostí, práce i výchovy. Vzhledem k minimu dochovaných notových záznamů jsou hlavními prameny poznání archeologické nálezy nástrojů, ikonografie (malby, reliéfy) a písemné texty filozofického či teoretického charakteru.</w:t>
      </w:r>
    </w:p>
    <w:p w14:paraId="6F91A98A" w14:textId="77777777" w:rsidR="00CE28F2" w:rsidRPr="00CE28F2" w:rsidRDefault="00CE28F2" w:rsidP="00CE28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Obecné charakteristiky</w:t>
      </w:r>
    </w:p>
    <w:p w14:paraId="42220267" w14:textId="77777777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Synkretismus: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úzce propojena s poezií, tancem, divadlem a rituálem.</w:t>
      </w:r>
    </w:p>
    <w:p w14:paraId="2DC2F938" w14:textId="77777777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Funkčnost: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nebyla "uměním pro umění", ale plnila konkrétní funkce – kultovní, vojenskou, pracovní, zábavní.</w:t>
      </w:r>
    </w:p>
    <w:p w14:paraId="2BDF9DFB" w14:textId="0CFCAB41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Jednohlas: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Převažoval jednohlasý zpěv (monofonie), i když některé nálezy (např. dvojité píšťaly) naznačují existenci vícehlasu, pravděpodobně ve formě heterofonie nebo doprovodu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bordunovými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tóny.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BC6859" w14:textId="77777777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Ústní tradice: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se předávala převážně ústně z generace na generaci.</w:t>
      </w:r>
    </w:p>
    <w:p w14:paraId="22FBE0B8" w14:textId="77777777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Improvizace: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Hrála klíčovou roli při interpretaci.</w:t>
      </w:r>
    </w:p>
    <w:p w14:paraId="33E8CA23" w14:textId="5BC8ACFC" w:rsidR="00CE28F2" w:rsidRPr="00CE28F2" w:rsidRDefault="00CE28F2" w:rsidP="00CE28F2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Profesionalizace: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Vznikaly skupiny profesionálních hudebníků, často vázaných na chrámy nebo panovnické dvory.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049F6BA6" w14:textId="77777777" w:rsidR="00CE28F2" w:rsidRPr="00CE28F2" w:rsidRDefault="00CE28F2" w:rsidP="00CE28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Hudba v Mezopotámii (Sumerové, Babyloňané, Asyřané)</w:t>
      </w:r>
    </w:p>
    <w:p w14:paraId="72F164FE" w14:textId="32514559" w:rsidR="00CE28F2" w:rsidRPr="00CE28F2" w:rsidRDefault="00CE28F2" w:rsidP="00CE28F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Funkce: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Nedílná součást náboženských obřadů v chrámech (tzv. zikkuratech) a života na královském dvoře</w:t>
      </w:r>
      <w:r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Hudba měla zahánět zlé duchy a oslavovat bohy a panovníky.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1BC4C20" w14:textId="33FFB35A" w:rsidR="00CE28F2" w:rsidRPr="00CE28F2" w:rsidRDefault="00CE28F2" w:rsidP="00CE28F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Hudebníci: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Těšili se vysokému společenskému postavení, často patřili ke kněžské vrstvě. Existovaly chrámové školy pro jejich vzdělávání</w:t>
      </w:r>
      <w:r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1FC1382D" w14:textId="77777777" w:rsidR="00CE28F2" w:rsidRPr="00CE28F2" w:rsidRDefault="00CE28F2" w:rsidP="00CE28F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teorie: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Klínopisné tabulky z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Ugaritu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(cca 1400 př. n. l.) obsahují nejstarší známý hudební zápis (hymnus). Naznačují znalost sedmitónových diatonických stupnic.</w:t>
      </w:r>
    </w:p>
    <w:p w14:paraId="5294D3F0" w14:textId="0AEECCAD" w:rsidR="00CE28F2" w:rsidRPr="00CE28F2" w:rsidRDefault="00CE28F2" w:rsidP="00CE28F2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Nástroje: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29383DE" w14:textId="08DB28E5" w:rsidR="00CE28F2" w:rsidRPr="00CE28F2" w:rsidRDefault="00CE28F2" w:rsidP="00CE28F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Chordofony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(strunné):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Lyry a harfy (často zdobené hlavou býka), loutny.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036A1C8" w14:textId="5ABC7F2E" w:rsidR="00CE28F2" w:rsidRPr="00CE28F2" w:rsidRDefault="00CE28F2" w:rsidP="00CE28F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Aerofony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(dechové):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Flétny, dvojité šalmaje.</w:t>
      </w:r>
    </w:p>
    <w:p w14:paraId="2AE95019" w14:textId="5AA484E2" w:rsidR="00CE28F2" w:rsidRPr="00CE28F2" w:rsidRDefault="00CE28F2" w:rsidP="00CE28F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Membranofony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blanozvučné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i malé bubny, tamburíny.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3B28BC6" w14:textId="77777777" w:rsidR="00CE28F2" w:rsidRPr="00CE28F2" w:rsidRDefault="00CE28F2" w:rsidP="00CE28F2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Idiofony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samozvučné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Činely, chřestidla.</w:t>
      </w:r>
    </w:p>
    <w:p w14:paraId="03A909B8" w14:textId="77777777" w:rsidR="00CE28F2" w:rsidRPr="00CE28F2" w:rsidRDefault="00CE28F2" w:rsidP="00CE28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Hudba ve starověkém Egyptě</w:t>
      </w:r>
    </w:p>
    <w:p w14:paraId="06E682B5" w14:textId="3C3CED66" w:rsidR="00CE28F2" w:rsidRPr="00CE28F2" w:rsidRDefault="00CE28F2" w:rsidP="00CE28F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Funkce: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Zásadní role v náboženství – hudba byla považována za dar bohyně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Hathor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 Byla součástí chrámových rituálů, dvorních slavností, vojenských přehlídek i doprovodem při práci.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4310955" w14:textId="601A31F2" w:rsidR="00CE28F2" w:rsidRPr="00CE28F2" w:rsidRDefault="00CE28F2" w:rsidP="00CE28F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Cheironomie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Systém pohybů rukou a prstů, kterým dirigent (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cheironomista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udával melodický průběh a rytmus zpěvákům a instrumentalistům. Jednalo se o předchůdce notace.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83FE8D4" w14:textId="7F54F0F6" w:rsidR="00CE28F2" w:rsidRPr="00CE28F2" w:rsidRDefault="00CE28F2" w:rsidP="00CE28F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teorie: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Pravděpodobně používali pětitónové (pentatonické) i sedmitónové stupnice.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46D3FCE2" w14:textId="21CBED57" w:rsidR="00CE28F2" w:rsidRPr="00CE28F2" w:rsidRDefault="00CE28F2" w:rsidP="00CE28F2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Nástroje:</w:t>
      </w:r>
    </w:p>
    <w:p w14:paraId="4D994B48" w14:textId="1F521AF1" w:rsidR="00CE28F2" w:rsidRPr="00CE28F2" w:rsidRDefault="00CE28F2" w:rsidP="00CE28F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Chordofony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Různé typy harf (oblouková, úhlová, přenosná i velké chrámové), lyry, loutny</w:t>
      </w:r>
      <w:r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0CE9F98D" w14:textId="77777777" w:rsidR="00CE28F2" w:rsidRPr="00CE28F2" w:rsidRDefault="00CE28F2" w:rsidP="00CE28F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Aerofony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Podélné flétny, dvojité klarinety, trubky (nalezeny např. v Tutanchamonově hrobce).</w:t>
      </w:r>
    </w:p>
    <w:p w14:paraId="07175B63" w14:textId="6A88EAA4" w:rsidR="00CE28F2" w:rsidRPr="00CE28F2" w:rsidRDefault="00CE28F2" w:rsidP="00CE28F2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Idiofony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Sistrum (kovové chřestítko používané při obřadech), klapačky.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26198B2E" w14:textId="77777777" w:rsidR="00CE28F2" w:rsidRPr="00CE28F2" w:rsidRDefault="00CE28F2" w:rsidP="00CE28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Hudba ve starověkém Řecku (Antika)</w:t>
      </w:r>
    </w:p>
    <w:p w14:paraId="3CFD2F9D" w14:textId="77777777" w:rsidR="00CE28F2" w:rsidRPr="00CE28F2" w:rsidRDefault="00CE28F2" w:rsidP="00CE28F2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Nejvýznamnější kultura pro formování evropské hudební teorie a estetiky.</w:t>
      </w:r>
    </w:p>
    <w:p w14:paraId="581873F3" w14:textId="472AFA47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Pojem </w:t>
      </w:r>
      <w:proofErr w:type="spellStart"/>
      <w:r w:rsidRPr="00CE28F2">
        <w:rPr>
          <w:rFonts w:ascii="Arial" w:eastAsia="Times New Roman" w:hAnsi="Arial" w:cs="Arial"/>
          <w:b/>
          <w:bCs/>
          <w:i/>
          <w:iCs/>
          <w:color w:val="1A1C1E"/>
          <w:kern w:val="0"/>
          <w:sz w:val="21"/>
          <w:szCs w:val="21"/>
          <w:lang w:eastAsia="cs-CZ"/>
          <w14:ligatures w14:val="none"/>
        </w:rPr>
        <w:t>Mousiké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Označoval jednotu hudby, poezie a tance.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D2509EB" w14:textId="77777777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Hudba a kosmos: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Hudba byla chápána jako odraz vesmírného řádu a harmonie.</w:t>
      </w:r>
    </w:p>
    <w:p w14:paraId="50FA51A4" w14:textId="2212EE7F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Pythagoras (6. st. př. n. l.):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Objevil matematické vztahy mezi tóny pomocí monochordu. Zjistil, že základní konsonantní intervaly (oktáva, kvinta, kvarta) odpovídají jednoduchým celočíselným poměrům (1:2, 2:3, 3:4).</w:t>
      </w:r>
    </w:p>
    <w:p w14:paraId="2E1ACF2E" w14:textId="0A2E87A6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Harmonie sfér: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Teorie, že pohyb nebeských těles vytváří neslyšitelnou hudbu.</w:t>
      </w:r>
    </w:p>
    <w:p w14:paraId="558ADFF1" w14:textId="5AE3971A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Teorie étosu: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Víra v přímý vliv hudby na lidskou duši, charakter a morálku. Různé stupnice (módy) a rytmy měly specifické účinky.</w:t>
      </w:r>
    </w:p>
    <w:p w14:paraId="4BBDFE49" w14:textId="77777777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Dórský modus: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Vážný, mužný, výchovný.</w:t>
      </w:r>
    </w:p>
    <w:p w14:paraId="52D11946" w14:textId="77777777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Frygický modus: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Vášnivý, extatický.</w:t>
      </w:r>
    </w:p>
    <w:p w14:paraId="3AC37BB4" w14:textId="77777777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Lydický modus: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Změkčilý, plačtivý.</w:t>
      </w:r>
    </w:p>
    <w:p w14:paraId="786D8A18" w14:textId="2EE06812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Platón a </w:t>
      </w: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Aristotelés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svých spisech se zabývali rolí hudby ve státě a vzdělávání.</w:t>
      </w:r>
    </w:p>
    <w:p w14:paraId="1D57B587" w14:textId="77777777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Hudební systém:</w:t>
      </w:r>
    </w:p>
    <w:p w14:paraId="48DBCACB" w14:textId="65A9A400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Základem byl </w:t>
      </w: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tetrachord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(sestupná řada čtyř tónů v rozsahu kvarty).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2FFA3EA" w14:textId="77777777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Spojováním tetrachordů vznikaly oktávové stupnice (</w:t>
      </w:r>
      <w:proofErr w:type="spellStart"/>
      <w:r w:rsidRPr="00CE28F2">
        <w:rPr>
          <w:rFonts w:ascii="Arial" w:eastAsia="Times New Roman" w:hAnsi="Arial" w:cs="Arial"/>
          <w:i/>
          <w:iCs/>
          <w:color w:val="1A1C1E"/>
          <w:kern w:val="0"/>
          <w:sz w:val="21"/>
          <w:szCs w:val="21"/>
          <w:lang w:eastAsia="cs-CZ"/>
          <w14:ligatures w14:val="none"/>
        </w:rPr>
        <w:t>modoi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4401D81" w14:textId="62FD6A35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Notace: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Existovala písmenná notace pro vokální i instrumentální hudbu, dochovalo se však jen asi 15 fragmentů.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7AB89B00" w14:textId="119AFE4E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Seikilova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píseň: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Nejstarší kompletně dochovaná hudební památka na světě (cca 200 př. n. l. - 100 n. l.), vytesaná na náhrobním kameni.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171F5799" w14:textId="0C91979A" w:rsidR="00CE28F2" w:rsidRPr="00CE28F2" w:rsidRDefault="00CE28F2" w:rsidP="00CE28F2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Nástroje:</w:t>
      </w:r>
    </w:p>
    <w:p w14:paraId="28704128" w14:textId="57302669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Chordofony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Kithara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(profesionální koncertní nástroj Apollóna) a </w:t>
      </w: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lyra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(amatérský a výchovný nástroj).</w:t>
      </w:r>
    </w:p>
    <w:p w14:paraId="75805453" w14:textId="0ECDE3B3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Aerofony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Aulos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dvouplátkový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nástroj spojený s Dionýsovým kultem, podobný hoboji, často se hrálo na dva současně), syrinx (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Panova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flétna).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572FE837" w14:textId="0B472EA7" w:rsidR="00CE28F2" w:rsidRPr="00CE28F2" w:rsidRDefault="00CE28F2" w:rsidP="00CE28F2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Hydraulos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Vodní varhany, vynález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Ktesibia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ve 3. st. př. n. l.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3EC6DC1" w14:textId="77777777" w:rsidR="00CE28F2" w:rsidRPr="00CE28F2" w:rsidRDefault="00CE28F2" w:rsidP="00CE28F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Hudba ve starověkém Římě</w:t>
      </w:r>
    </w:p>
    <w:p w14:paraId="003B74E9" w14:textId="42F51D1A" w:rsidR="00CE28F2" w:rsidRPr="00CE28F2" w:rsidRDefault="00CE28F2" w:rsidP="00CE28F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Převzetí a adaptace: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Římané převzali hudební teorii, praxi i nástroje od Řeků a Etrusků. Hudba ztratila svůj hluboký filozofický a etický význam.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0400C26D" w14:textId="77777777" w:rsidR="00CE28F2" w:rsidRPr="00CE28F2" w:rsidRDefault="00CE28F2" w:rsidP="00CE28F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Funkce: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Důraz na praktické využití. Hudba byla součástí:</w:t>
      </w:r>
    </w:p>
    <w:p w14:paraId="2C2F706B" w14:textId="393EE309" w:rsidR="00CE28F2" w:rsidRPr="00CE28F2" w:rsidRDefault="00CE28F2" w:rsidP="00CE28F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Vojenského života: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Signální nástroje pro povely v bitvě.</w:t>
      </w:r>
    </w:p>
    <w:p w14:paraId="32F89026" w14:textId="1D21DDE5" w:rsidR="00CE28F2" w:rsidRPr="00CE28F2" w:rsidRDefault="00CE28F2" w:rsidP="00CE28F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Veřejných slavností: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Hry v cirku, gladiátorské zápasy.</w:t>
      </w:r>
    </w:p>
    <w:p w14:paraId="04BEDC36" w14:textId="1BE6C1DE" w:rsidR="00CE28F2" w:rsidRPr="00CE28F2" w:rsidRDefault="00CE28F2" w:rsidP="00CE28F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Divadla a soukromé zábavy.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2912A9A5" w14:textId="77777777" w:rsidR="00CE28F2" w:rsidRPr="00CE28F2" w:rsidRDefault="00CE28F2" w:rsidP="00CE28F2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Nástroje: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Římané upřednostňovali silnější a pronikavější zvuk.</w:t>
      </w:r>
    </w:p>
    <w:p w14:paraId="4C02EC9B" w14:textId="6D8759DC" w:rsidR="00CE28F2" w:rsidRPr="00CE28F2" w:rsidRDefault="00CE28F2" w:rsidP="00CE28F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Převzaté nástroje: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Tibia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(římská verze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aulosu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), kithara, lyra, </w:t>
      </w:r>
      <w:proofErr w:type="spellStart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hydraulos</w:t>
      </w:r>
      <w:proofErr w:type="spellEnd"/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273BC758" w14:textId="2C108013" w:rsidR="00CE28F2" w:rsidRPr="00CE28F2" w:rsidRDefault="00CE28F2" w:rsidP="00CE28F2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Žesťové nástroje: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B5B52A3" w14:textId="77777777" w:rsidR="00CE28F2" w:rsidRPr="00CE28F2" w:rsidRDefault="00CE28F2" w:rsidP="00CE28F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Tuba: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Dlouhá rovná trubka.</w:t>
      </w:r>
    </w:p>
    <w:p w14:paraId="397DFE9F" w14:textId="549761B9" w:rsidR="00CE28F2" w:rsidRPr="00CE28F2" w:rsidRDefault="00CE28F2" w:rsidP="00CE28F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Cornu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Velký zahnutý roh.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0EFCE1F8" w14:textId="02F24A65" w:rsidR="00466BD7" w:rsidRPr="00CE28F2" w:rsidRDefault="00CE28F2" w:rsidP="00CE28F2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Lituus</w:t>
      </w:r>
      <w:proofErr w:type="spellEnd"/>
      <w:r w:rsidRPr="00CE28F2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CE28F2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Zahnutá trubka.</w:t>
      </w:r>
    </w:p>
    <w:sectPr w:rsidR="00466BD7" w:rsidRPr="00CE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7699"/>
    <w:multiLevelType w:val="multilevel"/>
    <w:tmpl w:val="361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31F19"/>
    <w:multiLevelType w:val="multilevel"/>
    <w:tmpl w:val="4D4A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C6E15"/>
    <w:multiLevelType w:val="multilevel"/>
    <w:tmpl w:val="38B4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D3A77"/>
    <w:multiLevelType w:val="multilevel"/>
    <w:tmpl w:val="4A2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26C1A"/>
    <w:multiLevelType w:val="multilevel"/>
    <w:tmpl w:val="D0D4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432758">
    <w:abstractNumId w:val="2"/>
  </w:num>
  <w:num w:numId="2" w16cid:durableId="1238898054">
    <w:abstractNumId w:val="3"/>
  </w:num>
  <w:num w:numId="3" w16cid:durableId="1363021929">
    <w:abstractNumId w:val="4"/>
  </w:num>
  <w:num w:numId="4" w16cid:durableId="1344281975">
    <w:abstractNumId w:val="1"/>
  </w:num>
  <w:num w:numId="5" w16cid:durableId="4483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A3"/>
    <w:rsid w:val="00466BD7"/>
    <w:rsid w:val="007537A3"/>
    <w:rsid w:val="008D383D"/>
    <w:rsid w:val="00C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0EB"/>
  <w15:chartTrackingRefBased/>
  <w15:docId w15:val="{5BE0C446-677C-4C0D-93F0-3CA39A9E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5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5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7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7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7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7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7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7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7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7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7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7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7A3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CE28F2"/>
  </w:style>
  <w:style w:type="paragraph" w:customStyle="1" w:styleId="ng-star-inserted1">
    <w:name w:val="ng-star-inserted1"/>
    <w:basedOn w:val="Normln"/>
    <w:rsid w:val="00CE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2025-09-19T17:51:00Z</dcterms:created>
  <dcterms:modified xsi:type="dcterms:W3CDTF">2025-09-19T17:53:00Z</dcterms:modified>
</cp:coreProperties>
</file>