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38C17" w14:textId="77777777" w:rsidR="00D258B3" w:rsidRDefault="00B24CD9" w:rsidP="00B53476">
      <w:pPr>
        <w:pStyle w:val="Nzev"/>
      </w:pPr>
      <w:r>
        <w:t xml:space="preserve">11) </w:t>
      </w:r>
      <w:r w:rsidR="00B53476" w:rsidRPr="00B53476">
        <w:t>Mechanické kmitání</w:t>
      </w:r>
    </w:p>
    <w:p w14:paraId="2CC22FC4" w14:textId="77777777" w:rsidR="00B53476" w:rsidRPr="00CF254D" w:rsidRDefault="00B53476" w:rsidP="00B53476">
      <w:pPr>
        <w:pStyle w:val="MATURITA"/>
      </w:pPr>
      <w:r w:rsidRPr="00CF254D">
        <w:t>Kmitavý pohyb</w:t>
      </w:r>
    </w:p>
    <w:p w14:paraId="30AF2AC6" w14:textId="77777777" w:rsidR="00E60A30" w:rsidRDefault="00B53476" w:rsidP="00EF11C9">
      <w:r>
        <w:t>= mechanické kmit</w:t>
      </w:r>
      <w:r w:rsidR="00E60A30">
        <w:t>ání</w:t>
      </w:r>
    </w:p>
    <w:p w14:paraId="4B08CD17" w14:textId="77777777" w:rsidR="003B2C3E" w:rsidRPr="003B2C3E" w:rsidRDefault="003B2C3E" w:rsidP="003B2C3E">
      <w:pPr>
        <w:pStyle w:val="Odstavecseseznamem"/>
        <w:numPr>
          <w:ilvl w:val="0"/>
          <w:numId w:val="3"/>
        </w:numPr>
      </w:pPr>
      <w:r w:rsidRPr="003B2C3E">
        <w:t xml:space="preserve">Těleso, které kmitá se vrací do </w:t>
      </w:r>
      <w:r w:rsidRPr="003B2C3E">
        <w:rPr>
          <w:b/>
          <w:bCs/>
        </w:rPr>
        <w:t>rovnovážné polohy</w:t>
      </w:r>
      <w:r w:rsidR="00E174D6">
        <w:rPr>
          <w:b/>
          <w:bCs/>
        </w:rPr>
        <w:t xml:space="preserve"> </w:t>
      </w:r>
      <w:r w:rsidR="00E174D6" w:rsidRPr="00E174D6">
        <w:t>(zde nejmenší potenciální energie)</w:t>
      </w:r>
    </w:p>
    <w:p w14:paraId="2BB0B90F" w14:textId="77777777" w:rsidR="008C30A6" w:rsidRDefault="005A2505" w:rsidP="0034456B">
      <w:pPr>
        <w:pStyle w:val="Odstavecseseznamem"/>
        <w:numPr>
          <w:ilvl w:val="0"/>
          <w:numId w:val="3"/>
        </w:numPr>
      </w:pPr>
      <w:r>
        <w:t>Mechanické kmity = oscilace</w:t>
      </w:r>
    </w:p>
    <w:p w14:paraId="35B835CA" w14:textId="77777777" w:rsidR="00B53476" w:rsidRDefault="00E37A56" w:rsidP="00B53476">
      <w:pPr>
        <w:pStyle w:val="Odstavecseseznamem"/>
        <w:numPr>
          <w:ilvl w:val="0"/>
          <w:numId w:val="3"/>
        </w:numPr>
      </w:pPr>
      <w:r w:rsidRPr="008C30A6">
        <w:rPr>
          <w:b/>
          <w:bCs/>
        </w:rPr>
        <w:t>M</w:t>
      </w:r>
      <w:r w:rsidR="00B530D1" w:rsidRPr="00B530D1">
        <w:rPr>
          <w:rFonts w:eastAsiaTheme="minorEastAsia"/>
          <w:b/>
          <w:bCs/>
        </w:rPr>
        <w:t>echanický oscilátor</w:t>
      </w:r>
      <w:r>
        <w:t> = zařízení, které kmitá bez vnějšího působení (závaží zavěšené na pružině, ustalující se hladina nebo kyvadlo)</w:t>
      </w:r>
    </w:p>
    <w:p w14:paraId="149B64BB" w14:textId="77777777" w:rsidR="0074193E" w:rsidRDefault="000428CB" w:rsidP="00573AC6">
      <w:pPr>
        <w:pStyle w:val="Odstavecseseznamem"/>
        <w:numPr>
          <w:ilvl w:val="0"/>
          <w:numId w:val="3"/>
        </w:numPr>
      </w:pPr>
      <w:r w:rsidRPr="0074193E">
        <w:rPr>
          <w:b/>
          <w:bCs/>
        </w:rPr>
        <w:t>Periodický kmitavý pohyb</w:t>
      </w:r>
      <w:r w:rsidRPr="000428CB">
        <w:t xml:space="preserve"> </w:t>
      </w:r>
      <w:r w:rsidR="00E45BB3">
        <w:t>–</w:t>
      </w:r>
      <w:r w:rsidRPr="000428CB">
        <w:t xml:space="preserve"> </w:t>
      </w:r>
      <w:r w:rsidR="00E45BB3">
        <w:t>pohyb s periodickým průběhem</w:t>
      </w:r>
      <w:r w:rsidRPr="000428CB">
        <w:t xml:space="preserve"> </w:t>
      </w:r>
      <w:r w:rsidR="0074193E">
        <w:t>(</w:t>
      </w:r>
      <w:r w:rsidRPr="000428CB">
        <w:t>v pravidelných časových intervalech</w:t>
      </w:r>
      <w:r w:rsidR="0074193E">
        <w:t>)</w:t>
      </w:r>
    </w:p>
    <w:p w14:paraId="287420E4" w14:textId="77777777" w:rsidR="002C5D2F" w:rsidRDefault="002C5D2F" w:rsidP="00573AC6">
      <w:pPr>
        <w:pStyle w:val="Odstavecseseznamem"/>
        <w:numPr>
          <w:ilvl w:val="0"/>
          <w:numId w:val="3"/>
        </w:numPr>
      </w:pPr>
      <w:r w:rsidRPr="0074193E">
        <w:rPr>
          <w:b/>
          <w:bCs/>
        </w:rPr>
        <w:t>Kmit</w:t>
      </w:r>
      <w:r>
        <w:t xml:space="preserve"> – </w:t>
      </w:r>
      <w:r w:rsidR="009D2192">
        <w:t xml:space="preserve">děj, kdy se </w:t>
      </w:r>
      <w:r>
        <w:t>veličiny vrátí k původním hodnotám</w:t>
      </w:r>
    </w:p>
    <w:p w14:paraId="0A1EA532" w14:textId="77777777" w:rsidR="00C00B43" w:rsidRDefault="008C7C4A" w:rsidP="00C652BA">
      <w:pPr>
        <w:pStyle w:val="Odstavecseseznamem"/>
        <w:numPr>
          <w:ilvl w:val="0"/>
          <w:numId w:val="3"/>
        </w:numPr>
      </w:pPr>
      <w:r>
        <w:rPr>
          <w:b/>
          <w:bCs/>
        </w:rPr>
        <w:t>P</w:t>
      </w:r>
      <w:r w:rsidR="0095658E" w:rsidRPr="008C7C4A">
        <w:rPr>
          <w:b/>
          <w:bCs/>
        </w:rPr>
        <w:t>erioda</w:t>
      </w:r>
      <w:r w:rsidR="0095658E" w:rsidRPr="0095658E">
        <w:t xml:space="preserve"> T [s] = </w:t>
      </w:r>
      <w:r w:rsidR="003662CB">
        <w:t>doba 1 kmitu</w:t>
      </w:r>
    </w:p>
    <w:p w14:paraId="54B424E3" w14:textId="77777777" w:rsidR="00F0603D" w:rsidRDefault="00944921" w:rsidP="00187B43">
      <w:pPr>
        <w:pStyle w:val="Odstavecseseznamem"/>
        <w:numPr>
          <w:ilvl w:val="0"/>
          <w:numId w:val="3"/>
        </w:numPr>
      </w:pPr>
      <w:r w:rsidRPr="00F0603D">
        <w:rPr>
          <w:rStyle w:val="Siln"/>
          <w:rFonts w:eastAsiaTheme="majorEastAsia"/>
        </w:rPr>
        <w:t>F</w:t>
      </w:r>
      <w:r w:rsidR="0095658E" w:rsidRPr="00F0603D">
        <w:rPr>
          <w:rStyle w:val="Siln"/>
          <w:rFonts w:eastAsiaTheme="majorEastAsia"/>
        </w:rPr>
        <w:t>rekvence</w:t>
      </w:r>
      <w:r w:rsidR="0095658E">
        <w:t xml:space="preserve"> (kmitočet) = počet kmitů za sekundu</w:t>
      </w:r>
    </w:p>
    <w:p w14:paraId="1DF7FB5F" w14:textId="77777777" w:rsidR="0095658E" w:rsidRDefault="0095658E" w:rsidP="00550ADF">
      <w:pPr>
        <w:pStyle w:val="Odstavecseseznamem"/>
      </w:pPr>
      <w:r>
        <w:t xml:space="preserve">   </w:t>
      </w:r>
      <w:r>
        <w:rPr>
          <w:noProof/>
        </w:rPr>
        <w:drawing>
          <wp:inline distT="0" distB="0" distL="0" distR="0" wp14:anchorId="7A6C84E5" wp14:editId="3033440C">
            <wp:extent cx="450215" cy="368300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[f] = s</w:t>
      </w:r>
      <w:r w:rsidRPr="00F0603D">
        <w:rPr>
          <w:vertAlign w:val="superscript"/>
        </w:rPr>
        <w:t>–1</w:t>
      </w:r>
      <w:r>
        <w:t xml:space="preserve"> = Hz (hertz)</w:t>
      </w:r>
    </w:p>
    <w:p w14:paraId="4D733C5C" w14:textId="77777777" w:rsidR="00811586" w:rsidRDefault="00811586" w:rsidP="00811586">
      <w:pPr>
        <w:pStyle w:val="MATURITA"/>
      </w:pPr>
      <w:r w:rsidRPr="00811586">
        <w:t>Kinematika kmitavého bodu</w:t>
      </w:r>
    </w:p>
    <w:p w14:paraId="58DF6EE3" w14:textId="77777777" w:rsidR="009613ED" w:rsidRPr="009613ED" w:rsidRDefault="009613ED" w:rsidP="009613ED">
      <w:pPr>
        <w:pStyle w:val="Odstavecseseznamem"/>
        <w:numPr>
          <w:ilvl w:val="0"/>
          <w:numId w:val="3"/>
        </w:numPr>
      </w:pPr>
      <w:r w:rsidRPr="009613ED">
        <w:t>Nerovnoměrný pohyb</w:t>
      </w:r>
      <w:r>
        <w:t>:</w:t>
      </w:r>
    </w:p>
    <w:p w14:paraId="0EADCFA9" w14:textId="77777777" w:rsidR="009613ED" w:rsidRPr="009613ED" w:rsidRDefault="009613ED" w:rsidP="009613ED">
      <w:pPr>
        <w:pStyle w:val="Odstavecseseznamem"/>
        <w:numPr>
          <w:ilvl w:val="0"/>
          <w:numId w:val="8"/>
        </w:numPr>
      </w:pPr>
      <w:r w:rsidRPr="009613ED">
        <w:t>V krajních polohách se na chvíli zastavuje</w:t>
      </w:r>
      <w:r w:rsidR="00B573A0">
        <w:t xml:space="preserve"> (nulová rychlost), </w:t>
      </w:r>
      <w:r w:rsidR="00B573A0" w:rsidRPr="00B573A0">
        <w:t>potenciální energie pružnosti</w:t>
      </w:r>
      <w:r w:rsidR="00B573A0">
        <w:t xml:space="preserve"> největší (kinetická energie největší)</w:t>
      </w:r>
    </w:p>
    <w:p w14:paraId="3D044E07" w14:textId="77777777" w:rsidR="009613ED" w:rsidRPr="009613ED" w:rsidRDefault="009613ED" w:rsidP="009613ED">
      <w:pPr>
        <w:pStyle w:val="Odstavecseseznamem"/>
        <w:numPr>
          <w:ilvl w:val="0"/>
          <w:numId w:val="8"/>
        </w:numPr>
      </w:pPr>
      <w:r w:rsidRPr="009613ED">
        <w:t>Z krajní polohy do rovnovážné polohy – pohyb zrychlený</w:t>
      </w:r>
      <w:r w:rsidR="009B3136">
        <w:t xml:space="preserve"> (</w:t>
      </w:r>
      <w:r w:rsidR="00E728F0">
        <w:t xml:space="preserve">v rovnovážné poloze rychlost největší, </w:t>
      </w:r>
      <w:r w:rsidR="009B3136">
        <w:t>v krajní poloze největší zrychlení)</w:t>
      </w:r>
    </w:p>
    <w:p w14:paraId="69322EE5" w14:textId="77777777" w:rsidR="009613ED" w:rsidRPr="009613ED" w:rsidRDefault="009613ED" w:rsidP="009613ED">
      <w:pPr>
        <w:pStyle w:val="Odstavecseseznamem"/>
        <w:numPr>
          <w:ilvl w:val="0"/>
          <w:numId w:val="8"/>
        </w:numPr>
      </w:pPr>
      <w:r w:rsidRPr="009613ED">
        <w:t>Z rovnovážné polohy do polohy krajní – pohyb zpomalený</w:t>
      </w:r>
    </w:p>
    <w:p w14:paraId="453DE48D" w14:textId="77777777" w:rsidR="009613ED" w:rsidRPr="009613ED" w:rsidRDefault="009613ED" w:rsidP="009613ED">
      <w:pPr>
        <w:pStyle w:val="Odstavecseseznamem"/>
        <w:numPr>
          <w:ilvl w:val="0"/>
          <w:numId w:val="8"/>
        </w:numPr>
      </w:pPr>
      <w:r w:rsidRPr="009613ED">
        <w:t>Skrz rovnovážnou polohu největší rychlost</w:t>
      </w:r>
      <w:r w:rsidR="008E06C8">
        <w:t xml:space="preserve"> a kinetická energie (potenciální energie pružnosti nulová)</w:t>
      </w:r>
    </w:p>
    <w:p w14:paraId="7275DB7F" w14:textId="77777777" w:rsidR="0095658E" w:rsidRDefault="00E745F6" w:rsidP="00573AC6">
      <w:pPr>
        <w:pStyle w:val="Odstavecseseznamem"/>
        <w:numPr>
          <w:ilvl w:val="0"/>
          <w:numId w:val="3"/>
        </w:numPr>
      </w:pPr>
      <w:r w:rsidRPr="003A794E">
        <w:rPr>
          <w:b/>
          <w:bCs/>
        </w:rPr>
        <w:t>(Okamžitá) výchylka</w:t>
      </w:r>
      <w:r>
        <w:t xml:space="preserve"> </w:t>
      </w:r>
      <w:r w:rsidR="00F61319">
        <w:t xml:space="preserve">(y) </w:t>
      </w:r>
      <w:r w:rsidR="003A794E">
        <w:t xml:space="preserve">= </w:t>
      </w:r>
      <w:r w:rsidR="003A794E" w:rsidRPr="003A794E">
        <w:t>vzdálenost od rovnovážné polohy</w:t>
      </w:r>
    </w:p>
    <w:p w14:paraId="2E729505" w14:textId="77777777" w:rsidR="0022027F" w:rsidRDefault="0022027F" w:rsidP="0022027F">
      <w:pPr>
        <w:pStyle w:val="Odstavecseseznamem"/>
        <w:numPr>
          <w:ilvl w:val="0"/>
          <w:numId w:val="3"/>
        </w:numPr>
      </w:pPr>
      <m:oMath>
        <m:r>
          <m:rPr>
            <m:sty m:val="b"/>
          </m:rPr>
          <w:rPr>
            <w:rFonts w:ascii="Cambria Math" w:hAnsi="Cambria Math"/>
          </w:rPr>
          <m:t>Amplituda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(y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)</m:t>
        </m:r>
      </m:oMath>
      <w:r w:rsidRPr="0022027F">
        <w:t xml:space="preserve"> = </w:t>
      </w:r>
      <w:r w:rsidR="00183D80">
        <w:t>maximální</w:t>
      </w:r>
      <w:r w:rsidRPr="0022027F">
        <w:t xml:space="preserve"> výchylka</w:t>
      </w:r>
    </w:p>
    <w:p w14:paraId="7CCB9A48" w14:textId="77777777" w:rsidR="00A370D8" w:rsidRPr="0022027F" w:rsidRDefault="00A370D8" w:rsidP="0022027F">
      <w:pPr>
        <w:pStyle w:val="Odstavecseseznamem"/>
        <w:numPr>
          <w:ilvl w:val="0"/>
          <w:numId w:val="3"/>
        </w:numPr>
      </w:pPr>
      <w:r>
        <w:t>U reálného oscilátoru se amplituda výchylky postupně zmenšuj, až volné kmitání zanikne</w:t>
      </w:r>
      <w:r w:rsidR="00A2784D">
        <w:t xml:space="preserve"> (mechanické energie oscilátoru se přemění v jinou formu energie)</w:t>
      </w:r>
    </w:p>
    <w:p w14:paraId="29EAC893" w14:textId="77777777" w:rsidR="0022027F" w:rsidRDefault="003E7316" w:rsidP="00573AC6">
      <w:pPr>
        <w:pStyle w:val="Odstavecseseznamem"/>
        <w:numPr>
          <w:ilvl w:val="0"/>
          <w:numId w:val="3"/>
        </w:numPr>
      </w:pPr>
      <w:r>
        <w:t>Časový diagram – vyjadřuje závislost okamžité výchylky na čase</w:t>
      </w:r>
    </w:p>
    <w:p w14:paraId="17B18908" w14:textId="77777777" w:rsidR="00FC5FB0" w:rsidRDefault="00FC5FB0" w:rsidP="00FC5FB0">
      <w:r w:rsidRPr="00230DFE">
        <w:rPr>
          <w:rFonts w:eastAsiaTheme="majorEastAsia" w:cstheme="majorBidi"/>
          <w:b/>
          <w:caps/>
          <w:color w:val="2F5496" w:themeColor="accent1" w:themeShade="BF"/>
          <w:sz w:val="32"/>
          <w:szCs w:val="32"/>
        </w:rPr>
        <w:t>Energie oscilátoru</w:t>
      </w:r>
    </w:p>
    <w:p w14:paraId="10E2AE3C" w14:textId="77777777" w:rsidR="00FC5FB0" w:rsidRPr="00FC5FB0" w:rsidRDefault="00FC5FB0" w:rsidP="00FC5FB0">
      <w:pPr>
        <w:pStyle w:val="Normlnweb"/>
        <w:spacing w:before="200" w:beforeAutospacing="0" w:after="0" w:afterAutospacing="0" w:line="216" w:lineRule="auto"/>
        <w:jc w:val="center"/>
      </w:pPr>
      <m:oMathPara>
        <m:oMathParaPr>
          <m:jc m:val="centerGroup"/>
        </m:oMathParaPr>
        <m:oMath>
          <m:r>
            <w:rPr>
              <w:rFonts w:ascii="Cambria Math" w:eastAsiaTheme="minorEastAsia" w:hAnsi="Cambria Math"/>
              <w:color w:val="000000" w:themeColor="text1"/>
              <w:kern w:val="24"/>
            </w:rPr>
            <m:t>E=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kern w:val="24"/>
            </w:rPr>
            <m:t>k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  <w:kern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kern w:val="24"/>
            </w:rPr>
            <m:t>m</m:t>
          </m:r>
          <m:sSubSup>
            <m:sSubSup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sup>
          </m:sSubSup>
        </m:oMath>
      </m:oMathPara>
    </w:p>
    <w:p w14:paraId="6342DB5B" w14:textId="77777777" w:rsidR="00FC5FB0" w:rsidRPr="00FC5FB0" w:rsidRDefault="00FC5FB0" w:rsidP="00FC5FB0">
      <w:pPr>
        <w:pStyle w:val="Normlnweb"/>
        <w:spacing w:before="200" w:beforeAutospacing="0" w:after="0" w:afterAutospacing="0" w:line="216" w:lineRule="auto"/>
        <w:jc w:val="center"/>
      </w:pPr>
      <m:oMathPara>
        <m:oMathParaPr>
          <m:jc m:val="centerGroup"/>
        </m:oMathParaPr>
        <m:oMath>
          <m:r>
            <w:rPr>
              <w:rFonts w:ascii="Cambria Math" w:eastAsiaTheme="minorEastAsia" w:hAnsi="Cambria Math"/>
              <w:color w:val="000000" w:themeColor="text1"/>
              <w:kern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kern w:val="24"/>
            </w:rPr>
            <m:t>k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kern w:val="24"/>
            </w:rPr>
            <m:t>(t)+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kern w:val="24"/>
            </w:rPr>
            <m:t>m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v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kern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kern w:val="24"/>
            </w:rPr>
            <m:t>(t)</m:t>
          </m:r>
        </m:oMath>
      </m:oMathPara>
    </w:p>
    <w:p w14:paraId="16E62EAB" w14:textId="77777777" w:rsidR="00640890" w:rsidRDefault="00640890" w:rsidP="00640890">
      <w:pPr>
        <w:pStyle w:val="MATURITA"/>
      </w:pPr>
      <w:r w:rsidRPr="00640890">
        <w:t>Fáze harmonického pohybu</w:t>
      </w:r>
    </w:p>
    <w:p w14:paraId="17990C39" w14:textId="77777777" w:rsidR="00AD2176" w:rsidRPr="00AD2176" w:rsidRDefault="00593E12" w:rsidP="00AD2176">
      <w:pPr>
        <w:pStyle w:val="Odstavecseseznamem"/>
        <w:numPr>
          <w:ilvl w:val="0"/>
          <w:numId w:val="3"/>
        </w:numPr>
      </w:pPr>
      <w:r>
        <w:t>H</w:t>
      </w:r>
      <w:r w:rsidRPr="00593E12">
        <w:t>armonický kmitavý pohyb</w:t>
      </w:r>
      <w:r w:rsidR="00B27885">
        <w:t xml:space="preserve"> = přímočarý kmitavý pohyb hmotného bodu</w:t>
      </w:r>
      <w:r>
        <w:t xml:space="preserve">: </w:t>
      </w:r>
      <w:r w:rsidRPr="00593E12">
        <w:t>časový diagram</w:t>
      </w:r>
      <w:r>
        <w:t xml:space="preserve"> je</w:t>
      </w:r>
      <w:r w:rsidRPr="00593E12">
        <w:t xml:space="preserve"> sinusoida (</w:t>
      </w:r>
      <w:proofErr w:type="spellStart"/>
      <w:r w:rsidRPr="00593E12">
        <w:t>kosinusoida</w:t>
      </w:r>
      <w:proofErr w:type="spellEnd"/>
      <w:r w:rsidRPr="00593E12">
        <w:t>)</w:t>
      </w:r>
      <w:r w:rsidR="00AD2176">
        <w:t xml:space="preserve">, </w:t>
      </w:r>
      <w:r w:rsidR="00AD2176" w:rsidRPr="00AD2176">
        <w:t>lze si představit jako pohyb po kružnici</w:t>
      </w:r>
    </w:p>
    <w:p w14:paraId="65769FBA" w14:textId="77777777" w:rsidR="00FD23ED" w:rsidRDefault="007F4315" w:rsidP="00FD23ED">
      <w:pPr>
        <w:pStyle w:val="Odstavecseseznamem"/>
        <w:jc w:val="center"/>
        <w:rPr>
          <w:rFonts w:eastAsiaTheme="minorEastAsia"/>
          <w:b/>
          <w:bCs/>
          <w:iCs/>
        </w:rPr>
      </w:pPr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φ+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b/>
                  <w:bCs/>
                  <w:i/>
                  <w:iCs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ωt+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</m:func>
        </m:oMath>
      </m:oMathPara>
    </w:p>
    <w:p w14:paraId="12DA852E" w14:textId="77777777" w:rsidR="007F4315" w:rsidRPr="007F4315" w:rsidRDefault="00476F9A" w:rsidP="00FD23ED">
      <w:pPr>
        <w:pStyle w:val="Odstavecseseznamem"/>
        <w:jc w:val="center"/>
        <w:rPr>
          <w:rFonts w:eastAsiaTheme="minorEastAsia"/>
          <w:b/>
          <w:bCs/>
          <w:iCs/>
        </w:rPr>
      </w:pPr>
      <w:r w:rsidRPr="00E25B37">
        <w:rPr>
          <w:rFonts w:eastAsiaTheme="minorEastAsia"/>
          <w:b/>
          <w:bCs/>
          <w:iCs/>
        </w:rPr>
        <w:t>ROVNICE HARMONICKÉHO POHYBU</w:t>
      </w:r>
    </w:p>
    <w:p w14:paraId="6433EAAF" w14:textId="77777777" w:rsidR="00F42896" w:rsidRPr="00F42896" w:rsidRDefault="00F42896" w:rsidP="00F42896">
      <w:pPr>
        <w:pStyle w:val="Odstavecseseznamem"/>
      </w:pPr>
      <w:r w:rsidRPr="00F42896">
        <w:t>(t)</w:t>
      </w:r>
      <w:r>
        <w:tab/>
      </w:r>
      <w:r>
        <w:tab/>
      </w:r>
      <w:r w:rsidRPr="00F42896">
        <w:t>v čase t</w:t>
      </w:r>
    </w:p>
    <w:p w14:paraId="36BF2586" w14:textId="77777777" w:rsidR="005710EE" w:rsidRDefault="00F42896" w:rsidP="005710EE">
      <w:pPr>
        <w:pStyle w:val="Odstavecseseznamem"/>
        <w:rPr>
          <w:rFonts w:ascii="Cambria Math" w:hAnsi="Cambria Math" w:cs="Cambria Math"/>
        </w:rPr>
      </w:pPr>
      <w:r w:rsidRPr="00F42896">
        <w:rPr>
          <w:rFonts w:ascii="Cambria Math" w:hAnsi="Cambria Math" w:cs="Cambria Math"/>
        </w:rPr>
        <w:lastRenderedPageBreak/>
        <w:t>𝜑</w:t>
      </w:r>
      <w:r w:rsidRPr="00F42896">
        <w:t>(</w:t>
      </w:r>
      <w:r w:rsidRPr="00F42896">
        <w:rPr>
          <w:rFonts w:ascii="Cambria Math" w:hAnsi="Cambria Math" w:cs="Cambria Math"/>
        </w:rPr>
        <w:t>𝑡</w:t>
      </w:r>
      <w:r w:rsidRPr="00F42896">
        <w:t>)</w:t>
      </w:r>
      <w:r>
        <w:tab/>
      </w:r>
      <w:r>
        <w:tab/>
      </w:r>
      <w:r w:rsidRPr="00F42896">
        <w:t xml:space="preserve">fáze harmonického pohybu = </w:t>
      </w:r>
      <w:r w:rsidRPr="00F42896">
        <w:rPr>
          <w:rFonts w:ascii="Cambria Math" w:hAnsi="Cambria Math" w:cs="Cambria Math"/>
        </w:rPr>
        <w:t>𝜔𝑡</w:t>
      </w:r>
    </w:p>
    <w:p w14:paraId="5E0F5960" w14:textId="77777777" w:rsidR="005710EE" w:rsidRDefault="00000000" w:rsidP="005710EE">
      <w:pPr>
        <w:pStyle w:val="Odstavecseseznamem"/>
        <w:rPr>
          <w:rFonts w:eastAsiaTheme="minorEastAsia"/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5710EE">
        <w:rPr>
          <w:rFonts w:eastAsiaTheme="minorEastAsia"/>
          <w:b/>
          <w:bCs/>
          <w:iCs/>
        </w:rPr>
        <w:tab/>
      </w:r>
      <w:r w:rsidR="005710EE">
        <w:rPr>
          <w:rFonts w:eastAsiaTheme="minorEastAsia"/>
          <w:b/>
          <w:bCs/>
          <w:iCs/>
        </w:rPr>
        <w:tab/>
      </w:r>
      <w:r w:rsidR="005710EE" w:rsidRPr="00FC3EBA">
        <w:rPr>
          <w:rFonts w:eastAsiaTheme="minorEastAsia"/>
          <w:iCs/>
        </w:rPr>
        <w:t>počáteční fáze (v čase t=0)</w:t>
      </w:r>
    </w:p>
    <w:p w14:paraId="0DE48D99" w14:textId="77777777" w:rsidR="00B51CFA" w:rsidRDefault="008756D3" w:rsidP="005710EE">
      <w:pPr>
        <w:pStyle w:val="Odstavecseseznamem"/>
        <w:rPr>
          <w:rFonts w:eastAsiaTheme="minorEastAsia"/>
          <w:iCs/>
        </w:rPr>
      </w:pPr>
      <m:oMath>
        <m:r>
          <w:rPr>
            <w:rFonts w:ascii="Cambria Math" w:eastAsia="Cambria Math" w:hAnsi="Cambria Math"/>
            <w:color w:val="000000" w:themeColor="text1"/>
            <w:kern w:val="24"/>
            <w:szCs w:val="24"/>
          </w:rPr>
          <m:t>∆φ=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Cs w:val="24"/>
              </w:rPr>
              <m:t>φ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Cs w:val="24"/>
              </w:rPr>
              <m:t>2</m:t>
            </m:r>
          </m:sub>
        </m:sSub>
        <m:r>
          <w:rPr>
            <w:rFonts w:ascii="Cambria Math" w:eastAsia="Cambria Math" w:hAnsi="Cambria Math"/>
            <w:color w:val="000000" w:themeColor="text1"/>
            <w:kern w:val="24"/>
            <w:szCs w:val="24"/>
          </w:rPr>
          <m:t>-</m:t>
        </m:r>
        <m:sSub>
          <m:sSubPr>
            <m:ctrlPr>
              <w:rPr>
                <w:rFonts w:ascii="Cambria Math" w:eastAsia="Cambria Math" w:hAnsi="Cambria Math"/>
                <w:i/>
                <w:iCs/>
                <w:color w:val="000000" w:themeColor="text1"/>
                <w:kern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color w:val="000000" w:themeColor="text1"/>
                <w:kern w:val="24"/>
                <w:szCs w:val="24"/>
              </w:rPr>
              <m:t>φ</m:t>
            </m:r>
          </m:e>
          <m:sub>
            <m:r>
              <w:rPr>
                <w:rFonts w:ascii="Cambria Math" w:eastAsia="Cambria Math" w:hAnsi="Cambria Math"/>
                <w:color w:val="000000" w:themeColor="text1"/>
                <w:kern w:val="24"/>
                <w:szCs w:val="24"/>
              </w:rPr>
              <m:t>1</m:t>
            </m:r>
          </m:sub>
        </m:sSub>
      </m:oMath>
      <w:r w:rsidR="00B51CFA" w:rsidRPr="00B51CFA">
        <w:rPr>
          <w:rFonts w:eastAsiaTheme="minorEastAsia"/>
          <w:iCs/>
        </w:rPr>
        <w:t>fázový rozdíl dvou</w:t>
      </w:r>
      <w:r w:rsidR="00B51CFA">
        <w:rPr>
          <w:rFonts w:eastAsiaTheme="minorEastAsia"/>
          <w:iCs/>
        </w:rPr>
        <w:t xml:space="preserve"> kmitů</w:t>
      </w:r>
      <w:r w:rsidR="00B51CFA">
        <w:rPr>
          <w:rFonts w:eastAsiaTheme="minorEastAsia"/>
          <w:iCs/>
        </w:rPr>
        <w:tab/>
      </w:r>
    </w:p>
    <w:p w14:paraId="1418D245" w14:textId="77777777" w:rsidR="0093487D" w:rsidRDefault="0093487D" w:rsidP="00E34A7C">
      <w:pPr>
        <w:pStyle w:val="Odstavecseseznamem"/>
      </w:pPr>
      <w:r w:rsidRPr="0093487D">
        <w:t>ω</w:t>
      </w:r>
      <w:r w:rsidR="0087135F">
        <w:t xml:space="preserve"> [rad × s</w:t>
      </w:r>
      <w:r w:rsidR="0087135F">
        <w:rPr>
          <w:vertAlign w:val="superscript"/>
        </w:rPr>
        <w:t>–1</w:t>
      </w:r>
      <w:r w:rsidR="0087135F">
        <w:t>]</w:t>
      </w:r>
      <w:r w:rsidR="0087135F">
        <w:tab/>
      </w:r>
      <w:r>
        <w:t>úhlová frekvence</w:t>
      </w:r>
      <w:r w:rsidR="004E4E3D">
        <w:t xml:space="preserve"> (= </w:t>
      </w:r>
      <w:r w:rsidR="004E4E3D" w:rsidRPr="004E4E3D">
        <w:t>úhel, který hmotný bod urazí za jednotku času</w:t>
      </w:r>
      <w:r w:rsidR="004E4E3D">
        <w:t>)</w:t>
      </w:r>
    </w:p>
    <w:p w14:paraId="17475093" w14:textId="77777777" w:rsidR="004E4E3D" w:rsidRDefault="00504FBF" w:rsidP="00550ADF">
      <w:pPr>
        <w:pStyle w:val="Odstavecseseznamem"/>
        <w:jc w:val="center"/>
      </w:pPr>
      <w:r>
        <w:rPr>
          <w:noProof/>
        </w:rPr>
        <w:drawing>
          <wp:inline distT="0" distB="0" distL="0" distR="0" wp14:anchorId="768C44D0" wp14:editId="0BC691B9">
            <wp:extent cx="996287" cy="341194"/>
            <wp:effectExtent l="0" t="0" r="0" b="190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" t="5037" r="5619" b="10902"/>
                    <a:stretch/>
                  </pic:blipFill>
                  <pic:spPr bwMode="auto">
                    <a:xfrm>
                      <a:off x="0" y="0"/>
                      <a:ext cx="997535" cy="34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119F4" w14:textId="77777777" w:rsidR="00550ADF" w:rsidRDefault="007831A6" w:rsidP="00550ADF">
      <w:pPr>
        <w:pStyle w:val="Normlnweb"/>
        <w:jc w:val="center"/>
        <w:rPr>
          <w:rStyle w:val="Siln"/>
          <w:rFonts w:eastAsiaTheme="majorEastAsia"/>
          <w:b w:val="0"/>
          <w:bCs w:val="0"/>
        </w:rPr>
      </w:pPr>
      <w:r>
        <w:rPr>
          <w:noProof/>
        </w:rPr>
        <w:drawing>
          <wp:inline distT="0" distB="0" distL="0" distR="0" wp14:anchorId="62DF82B6" wp14:editId="2F6E4C71">
            <wp:extent cx="1050877" cy="136477"/>
            <wp:effectExtent l="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" t="25453" r="2682" b="17882"/>
                    <a:stretch/>
                  </pic:blipFill>
                  <pic:spPr bwMode="auto">
                    <a:xfrm>
                      <a:off x="0" y="0"/>
                      <a:ext cx="1052856" cy="13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AD106" w14:textId="014BAF4F" w:rsidR="00AA5FE2" w:rsidRDefault="00AA5FE2" w:rsidP="00AA5FE2">
      <w:pPr>
        <w:pStyle w:val="Normlnweb"/>
      </w:pPr>
      <w:r w:rsidRPr="00AA5FE2">
        <w:rPr>
          <w:rStyle w:val="Siln"/>
          <w:rFonts w:eastAsiaTheme="majorEastAsia"/>
          <w:b w:val="0"/>
          <w:bCs w:val="0"/>
        </w:rPr>
        <w:t>Rychlost</w:t>
      </w:r>
      <w:r>
        <w:t xml:space="preserve"> harmonického pohybu</w:t>
      </w:r>
      <w:r w:rsidR="007831A6">
        <w:t xml:space="preserve"> (</w:t>
      </w:r>
      <w:r w:rsidR="007831A6" w:rsidRPr="007831A6">
        <w:t>největší v rovnovážné poloze, v amplitudě nulová</w:t>
      </w:r>
      <w:r w:rsidR="007831A6">
        <w:t>)</w:t>
      </w:r>
    </w:p>
    <w:p w14:paraId="3C61A0CE" w14:textId="77777777" w:rsidR="00DF6C40" w:rsidRDefault="00DF6C40" w:rsidP="00AA5FE2">
      <w:pPr>
        <w:pStyle w:val="Normlnweb"/>
      </w:pPr>
      <w:proofErr w:type="spellStart"/>
      <w:r>
        <w:t>v</w:t>
      </w:r>
      <w:r>
        <w:rPr>
          <w:vertAlign w:val="subscript"/>
        </w:rPr>
        <w:t>m</w:t>
      </w:r>
      <w:proofErr w:type="spellEnd"/>
      <w:r>
        <w:t xml:space="preserve"> = ω × </w:t>
      </w:r>
      <w:proofErr w:type="spellStart"/>
      <w:r>
        <w:t>y</w:t>
      </w:r>
      <w:r>
        <w:rPr>
          <w:vertAlign w:val="subscript"/>
        </w:rPr>
        <w:t>m</w:t>
      </w:r>
      <w:proofErr w:type="spellEnd"/>
      <w:r>
        <w:tab/>
      </w:r>
      <w:r>
        <w:tab/>
      </w:r>
      <w:r w:rsidR="007D5AFB">
        <w:t>Maximální hodnota okamžité rychlosti</w:t>
      </w:r>
    </w:p>
    <w:p w14:paraId="0862DF92" w14:textId="77777777" w:rsidR="008B17B0" w:rsidRDefault="008B17B0" w:rsidP="00AA5FE2">
      <w:pPr>
        <w:pStyle w:val="Normlnweb"/>
      </w:pPr>
      <w:proofErr w:type="spellStart"/>
      <w:r>
        <w:t>a</w:t>
      </w:r>
      <w:r>
        <w:rPr>
          <w:vertAlign w:val="subscript"/>
        </w:rPr>
        <w:t>m</w:t>
      </w:r>
      <w:proofErr w:type="spellEnd"/>
      <w:r>
        <w:t xml:space="preserve"> = ω</w:t>
      </w:r>
      <w:r>
        <w:rPr>
          <w:vertAlign w:val="superscript"/>
        </w:rPr>
        <w:t>2</w:t>
      </w:r>
      <w:r>
        <w:t xml:space="preserve"> × </w:t>
      </w:r>
      <w:proofErr w:type="spellStart"/>
      <w:r>
        <w:t>y</w:t>
      </w:r>
      <w:r>
        <w:rPr>
          <w:vertAlign w:val="subscript"/>
        </w:rPr>
        <w:t>m</w:t>
      </w:r>
      <w:proofErr w:type="spellEnd"/>
      <w:r>
        <w:tab/>
      </w:r>
      <w:r>
        <w:tab/>
      </w:r>
      <w:r w:rsidRPr="008B17B0">
        <w:rPr>
          <w:b/>
          <w:bCs/>
        </w:rPr>
        <w:t>A</w:t>
      </w:r>
      <w:r>
        <w:rPr>
          <w:rStyle w:val="Siln"/>
        </w:rPr>
        <w:t>mplituda zrychlení</w:t>
      </w:r>
      <w:r>
        <w:t xml:space="preserve"> (n</w:t>
      </w:r>
      <w:r w:rsidRPr="008B17B0">
        <w:t>ejvětší zrychlení harmonického pohybu</w:t>
      </w:r>
      <w:r>
        <w:t>)</w:t>
      </w:r>
    </w:p>
    <w:p w14:paraId="5427AA9F" w14:textId="77777777" w:rsidR="004D20E4" w:rsidRDefault="004D20E4" w:rsidP="004D20E4">
      <w:pPr>
        <w:pStyle w:val="MATURITA"/>
      </w:pPr>
      <w:r w:rsidRPr="004D20E4">
        <w:t xml:space="preserve">Dynamika kmitavého pohybu </w:t>
      </w:r>
      <w:r>
        <w:t>–</w:t>
      </w:r>
      <w:r w:rsidRPr="004D20E4">
        <w:t xml:space="preserve"> pružina</w:t>
      </w:r>
    </w:p>
    <w:p w14:paraId="10C973A6" w14:textId="77777777" w:rsidR="00D37EEE" w:rsidRDefault="00D37EEE" w:rsidP="00D37EEE">
      <w:pPr>
        <w:jc w:val="center"/>
      </w:pPr>
      <w:r w:rsidRPr="00D37EEE">
        <w:rPr>
          <w:noProof/>
        </w:rPr>
        <w:drawing>
          <wp:inline distT="0" distB="0" distL="0" distR="0" wp14:anchorId="109954E3" wp14:editId="655A2FCD">
            <wp:extent cx="2254092" cy="25475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51" t="8774" r="790" b="-1255"/>
                    <a:stretch/>
                  </pic:blipFill>
                  <pic:spPr bwMode="auto">
                    <a:xfrm>
                      <a:off x="0" y="0"/>
                      <a:ext cx="2266388" cy="256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671A3" w14:textId="77777777" w:rsidR="007E4615" w:rsidRDefault="0084501C" w:rsidP="0084501C">
      <w:pPr>
        <w:rPr>
          <w:rFonts w:asciiTheme="minorHAnsi" w:eastAsiaTheme="minorEastAsia" w:hAnsi="Calibri"/>
          <w:color w:val="000000" w:themeColor="text1"/>
          <w:kern w:val="24"/>
          <w:szCs w:val="24"/>
        </w:rPr>
      </w:pPr>
      <w:r>
        <w:t>Při elastické deformaci</w:t>
      </w:r>
      <w:r w:rsidR="00167DC0">
        <w:t xml:space="preserve"> (</w:t>
      </w:r>
      <w:r w:rsidR="00167DC0" w:rsidRPr="00167DC0">
        <w:t>materiál se vrátí do původního tvaru</w:t>
      </w:r>
      <w:r w:rsidR="00167DC0">
        <w:t>)</w:t>
      </w:r>
      <w:r>
        <w:t xml:space="preserve"> pružiny</w:t>
      </w:r>
      <w:r w:rsidR="007E4615">
        <w:t xml:space="preserve"> podle Hookova zákona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kern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kern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kern w:val="24"/>
                <w:szCs w:val="24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color w:val="000000" w:themeColor="text1"/>
            <w:kern w:val="24"/>
            <w:szCs w:val="24"/>
          </w:rPr>
          <m:t>=-ky</m:t>
        </m:r>
      </m:oMath>
      <w:r w:rsidR="007E4615">
        <w:rPr>
          <w:rFonts w:eastAsiaTheme="minorEastAsia"/>
          <w:color w:val="000000" w:themeColor="text1"/>
          <w:kern w:val="24"/>
          <w:szCs w:val="24"/>
        </w:rPr>
        <w:t>.</w:t>
      </w:r>
    </w:p>
    <w:p w14:paraId="442234E2" w14:textId="77777777" w:rsidR="007E4615" w:rsidRDefault="00A32992" w:rsidP="0084501C">
      <w:pPr>
        <w:rPr>
          <w:rFonts w:asciiTheme="minorHAnsi" w:eastAsiaTheme="minorEastAsia" w:hAnsi="Calibri"/>
          <w:color w:val="000000" w:themeColor="text1"/>
          <w:kern w:val="24"/>
          <w:szCs w:val="24"/>
        </w:rPr>
      </w:pPr>
      <w:r>
        <w:rPr>
          <w:rFonts w:asciiTheme="minorHAnsi" w:eastAsiaTheme="minorEastAsia" w:hAnsi="Calibri"/>
          <w:color w:val="000000" w:themeColor="text1"/>
          <w:kern w:val="24"/>
          <w:szCs w:val="24"/>
        </w:rPr>
        <w:t>k</w:t>
      </w:r>
      <w:r w:rsidR="007E4615">
        <w:rPr>
          <w:rFonts w:asciiTheme="minorHAnsi" w:eastAsiaTheme="minorEastAsia" w:hAnsi="Calibri"/>
          <w:color w:val="000000" w:themeColor="text1"/>
          <w:kern w:val="24"/>
          <w:szCs w:val="24"/>
        </w:rPr>
        <w:tab/>
      </w:r>
      <w:r w:rsidR="007E4615">
        <w:rPr>
          <w:rFonts w:asciiTheme="minorHAnsi" w:eastAsiaTheme="minorEastAsia" w:hAnsi="Calibri"/>
          <w:color w:val="000000" w:themeColor="text1"/>
          <w:kern w:val="24"/>
          <w:szCs w:val="24"/>
        </w:rPr>
        <w:tab/>
      </w:r>
      <w:r w:rsidR="007E4615" w:rsidRPr="007E4615">
        <w:rPr>
          <w:rFonts w:asciiTheme="minorHAnsi" w:eastAsiaTheme="minorEastAsia" w:hAnsi="Calibri"/>
          <w:color w:val="000000" w:themeColor="text1"/>
          <w:kern w:val="24"/>
          <w:szCs w:val="24"/>
        </w:rPr>
        <w:t xml:space="preserve">tuhost pružiny </w:t>
      </w:r>
      <w:r w:rsidR="007E4615">
        <w:rPr>
          <w:rFonts w:asciiTheme="minorHAnsi" w:eastAsiaTheme="minorEastAsia" w:hAnsi="Calibri"/>
          <w:color w:val="000000" w:themeColor="text1"/>
          <w:kern w:val="24"/>
          <w:szCs w:val="24"/>
        </w:rPr>
        <w:t>(</w:t>
      </w:r>
      <w:r w:rsidR="007E4615" w:rsidRPr="007E4615">
        <w:rPr>
          <w:rFonts w:asciiTheme="minorHAnsi" w:eastAsiaTheme="minorEastAsia" w:hAnsi="Calibri"/>
          <w:color w:val="000000" w:themeColor="text1"/>
          <w:kern w:val="24"/>
          <w:szCs w:val="24"/>
        </w:rPr>
        <w:t>konstanta</w:t>
      </w:r>
      <w:r w:rsidR="007E4615">
        <w:rPr>
          <w:rFonts w:asciiTheme="minorHAnsi" w:eastAsiaTheme="minorEastAsia" w:hAnsi="Calibri"/>
          <w:color w:val="000000" w:themeColor="text1"/>
          <w:kern w:val="24"/>
          <w:szCs w:val="24"/>
        </w:rPr>
        <w:t>)</w:t>
      </w:r>
    </w:p>
    <w:p w14:paraId="6F53A48E" w14:textId="77777777" w:rsidR="0084501C" w:rsidRDefault="00A32992" w:rsidP="0084501C">
      <w:pPr>
        <w:rPr>
          <w:rFonts w:asciiTheme="minorHAnsi" w:eastAsiaTheme="minorEastAsia" w:hAnsi="Calibri"/>
          <w:color w:val="000000" w:themeColor="text1"/>
          <w:kern w:val="24"/>
          <w:szCs w:val="24"/>
        </w:rPr>
      </w:pPr>
      <w:r>
        <w:rPr>
          <w:rFonts w:asciiTheme="minorHAnsi" w:eastAsiaTheme="minorEastAsia" w:hAnsi="Calibri"/>
          <w:color w:val="000000" w:themeColor="text1"/>
          <w:kern w:val="24"/>
          <w:szCs w:val="24"/>
        </w:rPr>
        <w:t>y</w:t>
      </w:r>
      <w:r w:rsidR="007E4615">
        <w:rPr>
          <w:rFonts w:asciiTheme="minorHAnsi" w:eastAsiaTheme="minorEastAsia" w:hAnsi="Calibri"/>
          <w:color w:val="000000" w:themeColor="text1"/>
          <w:kern w:val="24"/>
          <w:szCs w:val="24"/>
        </w:rPr>
        <w:tab/>
      </w:r>
      <w:r w:rsidR="007E4615">
        <w:rPr>
          <w:rFonts w:asciiTheme="minorHAnsi" w:eastAsiaTheme="minorEastAsia" w:hAnsi="Calibri"/>
          <w:color w:val="000000" w:themeColor="text1"/>
          <w:kern w:val="24"/>
          <w:szCs w:val="24"/>
        </w:rPr>
        <w:tab/>
      </w:r>
      <w:r w:rsidR="007E4615" w:rsidRPr="007E4615">
        <w:rPr>
          <w:rFonts w:asciiTheme="minorHAnsi" w:eastAsiaTheme="minorEastAsia" w:hAnsi="Calibri"/>
          <w:color w:val="000000" w:themeColor="text1"/>
          <w:kern w:val="24"/>
          <w:szCs w:val="24"/>
        </w:rPr>
        <w:t>výchylka</w:t>
      </w:r>
    </w:p>
    <w:p w14:paraId="76DCCF59" w14:textId="77777777" w:rsidR="00003394" w:rsidRDefault="00003394" w:rsidP="0084501C">
      <w:pPr>
        <w:rPr>
          <w:szCs w:val="24"/>
        </w:rPr>
      </w:pPr>
      <w:r w:rsidRPr="00003394">
        <w:rPr>
          <w:szCs w:val="24"/>
        </w:rPr>
        <w:t>Z čehož lze odvodit:</w:t>
      </w:r>
    </w:p>
    <w:p w14:paraId="100B7B9A" w14:textId="77777777" w:rsidR="00003394" w:rsidRPr="00003394" w:rsidRDefault="00003394" w:rsidP="00003394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m:oMathPara>
        <m:oMathParaPr>
          <m:jc m:val="centerGroup"/>
        </m:oMathParaPr>
        <m:oMath>
          <m:r>
            <w:rPr>
              <w:rFonts w:ascii="Cambria Math" w:eastAsia="Cambria Math" w:hAnsi="Cambria Math"/>
              <w:color w:val="000000" w:themeColor="text1"/>
              <w:kern w:val="24"/>
              <w:szCs w:val="24"/>
              <w:lang w:val="en-US" w:eastAsia="cs-CZ"/>
            </w:rPr>
            <m:t>ω</m:t>
          </m:r>
          <m:r>
            <w:rPr>
              <w:rFonts w:ascii="Cambria Math" w:eastAsia="Cambria Math" w:hAnsi="Cambria Math"/>
              <w:color w:val="000000" w:themeColor="text1"/>
              <w:kern w:val="24"/>
              <w:szCs w:val="24"/>
              <w:lang w:eastAsia="cs-CZ"/>
            </w:rPr>
            <m:t>=</m:t>
          </m:r>
          <m:rad>
            <m:radPr>
              <m:degHide m:val="1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Cs w:val="24"/>
                  <w:lang w:eastAsia="cs-CZ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Cs w:val="24"/>
                      <w:lang w:eastAsia="cs-CZ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Cs w:val="24"/>
                      <w:lang w:eastAsia="cs-CZ"/>
                    </w:rPr>
                    <m:t>k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Cs w:val="24"/>
                      <w:lang w:eastAsia="cs-CZ"/>
                    </w:rPr>
                    <m:t>m</m:t>
                  </m:r>
                </m:den>
              </m:f>
            </m:e>
          </m:rad>
        </m:oMath>
      </m:oMathPara>
    </w:p>
    <w:p w14:paraId="23917693" w14:textId="77777777" w:rsidR="00B47D70" w:rsidRPr="00B47D70" w:rsidRDefault="00B47D70" w:rsidP="00003394">
      <w:pPr>
        <w:rPr>
          <w:rFonts w:eastAsia="Times New Roman" w:cs="Times New Roman"/>
          <w:iCs/>
          <w:color w:val="000000" w:themeColor="text1"/>
          <w:kern w:val="24"/>
          <w:szCs w:val="24"/>
          <w:lang w:eastAsia="cs-CZ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kern w:val="24"/>
              <w:szCs w:val="24"/>
              <w:lang w:eastAsia="cs-CZ"/>
            </w:rPr>
            <m:t>T=2</m:t>
          </m:r>
          <m:r>
            <w:rPr>
              <w:rFonts w:ascii="Cambria Math" w:eastAsia="Cambria Math" w:hAnsi="Cambria Math"/>
              <w:color w:val="000000" w:themeColor="text1"/>
              <w:kern w:val="24"/>
              <w:szCs w:val="24"/>
              <w:lang w:eastAsia="cs-CZ"/>
            </w:rPr>
            <m:t>π</m:t>
          </m:r>
          <m:rad>
            <m:radPr>
              <m:degHide m:val="1"/>
              <m:ctrlPr>
                <w:rPr>
                  <w:rFonts w:ascii="Cambria Math" w:eastAsia="Cambria Math" w:hAnsi="Cambria Math"/>
                  <w:i/>
                  <w:iCs/>
                  <w:color w:val="000000" w:themeColor="text1"/>
                  <w:kern w:val="24"/>
                  <w:szCs w:val="24"/>
                  <w:lang w:eastAsia="cs-CZ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color w:val="000000" w:themeColor="text1"/>
                      <w:kern w:val="24"/>
                      <w:szCs w:val="24"/>
                      <w:lang w:eastAsia="cs-CZ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Cs w:val="24"/>
                      <w:lang w:eastAsia="cs-CZ"/>
                    </w:rPr>
                    <m:t>m</m:t>
                  </m:r>
                </m:num>
                <m:den>
                  <m:r>
                    <w:rPr>
                      <w:rFonts w:ascii="Cambria Math" w:eastAsia="Cambria Math" w:hAnsi="Cambria Math"/>
                      <w:color w:val="000000" w:themeColor="text1"/>
                      <w:kern w:val="24"/>
                      <w:szCs w:val="24"/>
                      <w:lang w:eastAsia="cs-CZ"/>
                    </w:rPr>
                    <m:t>k</m:t>
                  </m:r>
                </m:den>
              </m:f>
            </m:e>
          </m:rad>
        </m:oMath>
      </m:oMathPara>
    </w:p>
    <w:p w14:paraId="1E7E9EA6" w14:textId="77777777" w:rsidR="00B47D70" w:rsidRPr="00B47D70" w:rsidRDefault="00003394" w:rsidP="00003394">
      <w:pPr>
        <w:rPr>
          <w:rFonts w:eastAsia="Times New Roman" w:cs="Times New Roman"/>
          <w:iCs/>
          <w:color w:val="000000" w:themeColor="text1"/>
          <w:kern w:val="24"/>
          <w:szCs w:val="24"/>
          <w:lang w:eastAsia="cs-CZ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kern w:val="24"/>
              <w:szCs w:val="24"/>
              <w:lang w:eastAsia="cs-CZ"/>
            </w:rPr>
            <m:t>f=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Cs w:val="24"/>
                  <w:lang w:eastAsia="cs-CZ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Cs w:val="24"/>
                  <w:lang w:eastAsia="cs-CZ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kern w:val="24"/>
                  <w:szCs w:val="24"/>
                  <w:lang w:eastAsia="cs-CZ"/>
                </w:rPr>
                <m:t>2</m:t>
              </m:r>
              <m:r>
                <w:rPr>
                  <w:rFonts w:ascii="Cambria Math" w:eastAsia="Cambria Math" w:hAnsi="Cambria Math"/>
                  <w:color w:val="000000" w:themeColor="text1"/>
                  <w:kern w:val="24"/>
                  <w:szCs w:val="24"/>
                  <w:lang w:eastAsia="cs-CZ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color w:val="000000" w:themeColor="text1"/>
                  <w:kern w:val="24"/>
                  <w:szCs w:val="24"/>
                  <w:lang w:eastAsia="cs-CZ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color w:val="000000" w:themeColor="text1"/>
                      <w:kern w:val="24"/>
                      <w:szCs w:val="24"/>
                      <w:lang w:eastAsia="cs-C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Cs w:val="24"/>
                      <w:lang w:eastAsia="cs-CZ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kern w:val="24"/>
                      <w:szCs w:val="24"/>
                      <w:lang w:eastAsia="cs-CZ"/>
                    </w:rPr>
                    <m:t>m</m:t>
                  </m:r>
                </m:den>
              </m:f>
            </m:e>
          </m:rad>
        </m:oMath>
      </m:oMathPara>
    </w:p>
    <w:p w14:paraId="7A991773" w14:textId="77777777" w:rsidR="00DD577D" w:rsidRDefault="00DD577D" w:rsidP="004D20E4">
      <w:pPr>
        <w:pStyle w:val="MATURITA"/>
      </w:pPr>
      <w:r w:rsidRPr="00DD577D">
        <w:t>Dynamika kmitavého POHYBU – KYVADLO</w:t>
      </w:r>
    </w:p>
    <w:p w14:paraId="5E258C1D" w14:textId="77777777" w:rsidR="004D20E4" w:rsidRDefault="006957CA" w:rsidP="00AA5FE2">
      <w:pPr>
        <w:pStyle w:val="Normlnweb"/>
      </w:pPr>
      <w:r>
        <w:rPr>
          <w:b/>
          <w:bCs/>
        </w:rPr>
        <w:t>K</w:t>
      </w:r>
      <w:r w:rsidR="00DD577D" w:rsidRPr="00DD577D">
        <w:rPr>
          <w:b/>
          <w:bCs/>
        </w:rPr>
        <w:t>yvadlo</w:t>
      </w:r>
      <w:r w:rsidR="00DD577D" w:rsidRPr="00DD577D">
        <w:t xml:space="preserve"> = těleso zavěšené nad těžištěm, které kmitá kolem své rovnovážné polohy po kruhovém oblouku, jehož středem je osa, která prochází závěsem</w:t>
      </w:r>
    </w:p>
    <w:p w14:paraId="18382C8C" w14:textId="77777777" w:rsidR="0093623D" w:rsidRDefault="0093623D" w:rsidP="0093623D">
      <w:pPr>
        <w:pStyle w:val="Normlnweb"/>
      </w:pPr>
      <w:r w:rsidRPr="0093623D">
        <w:rPr>
          <w:b/>
          <w:bCs/>
        </w:rPr>
        <w:t>Matematické kyvadlo</w:t>
      </w:r>
      <w:r>
        <w:t xml:space="preserve"> – h</w:t>
      </w:r>
      <w:r w:rsidRPr="0093623D">
        <w:t>motn</w:t>
      </w:r>
      <w:r>
        <w:t>ý</w:t>
      </w:r>
      <w:r w:rsidRPr="0093623D">
        <w:t xml:space="preserve"> bod zavěšený na konci lanka o zanedbatelné hmotnosti</w:t>
      </w:r>
    </w:p>
    <w:p w14:paraId="3E11ACE2" w14:textId="77777777" w:rsidR="006957CA" w:rsidRPr="006957CA" w:rsidRDefault="006957CA" w:rsidP="006957CA">
      <w:pPr>
        <w:pStyle w:val="Normlnweb"/>
        <w:spacing w:before="200" w:beforeAutospacing="0" w:after="0" w:afterAutospacing="0" w:line="216" w:lineRule="auto"/>
        <w:jc w:val="center"/>
      </w:pPr>
      <m:oMathPara>
        <m:oMathParaPr>
          <m:jc m:val="centerGroup"/>
        </m:oMathParaPr>
        <m:oMath>
          <m:r>
            <w:rPr>
              <w:rFonts w:ascii="Cambria Math" w:eastAsiaTheme="minorEastAsia" w:hAnsi="Cambria Math" w:cstheme="minorBidi"/>
              <w:kern w:val="24"/>
            </w:rPr>
            <m:t>f=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iCs/>
                  <w:kern w:val="24"/>
                </w:rPr>
              </m:ctrlPr>
            </m:fPr>
            <m:num>
              <m:r>
                <w:rPr>
                  <w:rFonts w:ascii="Cambria Math" w:eastAsiaTheme="minorEastAsia" w:hAnsi="Cambria Math" w:cstheme="minorBidi"/>
                  <w:kern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Bidi"/>
                  <w:kern w:val="24"/>
                </w:rPr>
                <m:t>2</m:t>
              </m:r>
              <m:r>
                <w:rPr>
                  <w:rFonts w:ascii="Cambria Math" w:eastAsia="Cambria Math" w:hAnsi="Cambria Math" w:cstheme="minorBidi"/>
                  <w:kern w:val="24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theme="minorBidi"/>
                  <w:i/>
                  <w:iCs/>
                  <w:kern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kern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kern w:val="24"/>
                    </w:rPr>
                    <m:t>g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kern w:val="24"/>
                    </w:rPr>
                    <m:t>l</m:t>
                  </m:r>
                </m:den>
              </m:f>
            </m:e>
          </m:rad>
          <m:r>
            <w:rPr>
              <w:rFonts w:ascii="Cambria Math" w:eastAsiaTheme="minorEastAsia" w:hAnsi="Cambria Math" w:cstheme="minorBidi"/>
              <w:kern w:val="24"/>
            </w:rPr>
            <m:t>;T=2</m:t>
          </m:r>
          <m:r>
            <w:rPr>
              <w:rFonts w:ascii="Cambria Math" w:eastAsia="Cambria Math" w:hAnsi="Cambria Math" w:cstheme="minorBidi"/>
              <w:kern w:val="24"/>
            </w:rPr>
            <m:t>π</m:t>
          </m:r>
          <m:rad>
            <m:radPr>
              <m:degHide m:val="1"/>
              <m:ctrlPr>
                <w:rPr>
                  <w:rFonts w:ascii="Cambria Math" w:eastAsiaTheme="minorEastAsia" w:hAnsi="Cambria Math" w:cstheme="minorBidi"/>
                  <w:i/>
                  <w:iCs/>
                  <w:kern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iCs/>
                      <w:kern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kern w:val="24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kern w:val="24"/>
                    </w:rPr>
                    <m:t>g</m:t>
                  </m:r>
                </m:den>
              </m:f>
            </m:e>
          </m:rad>
        </m:oMath>
      </m:oMathPara>
    </w:p>
    <w:p w14:paraId="47223284" w14:textId="77777777" w:rsidR="006957CA" w:rsidRDefault="00513333" w:rsidP="00513333">
      <w:pPr>
        <w:pStyle w:val="MATURITA"/>
      </w:pPr>
      <w:r w:rsidRPr="00513333">
        <w:lastRenderedPageBreak/>
        <w:t>Složené kmitání</w:t>
      </w:r>
    </w:p>
    <w:p w14:paraId="05F8D8AF" w14:textId="77777777" w:rsidR="008D5AAA" w:rsidRDefault="00473A05" w:rsidP="008D5AAA">
      <w:r w:rsidRPr="00473A05">
        <w:rPr>
          <w:b/>
          <w:bCs/>
        </w:rPr>
        <w:t>Princip superpozice</w:t>
      </w:r>
      <w:r>
        <w:t xml:space="preserve"> – Koná-li hmotný bod</w:t>
      </w:r>
      <w:r w:rsidR="00A77526">
        <w:t xml:space="preserve"> </w:t>
      </w:r>
      <w:r w:rsidR="00A77526" w:rsidRPr="00A77526">
        <w:t>více kmitů stejného směru</w:t>
      </w:r>
      <w:r>
        <w:t>, pak jeho okamžitá výchylka je rovna součtu jednotlivých výchylek.</w:t>
      </w:r>
    </w:p>
    <w:p w14:paraId="369D662D" w14:textId="77777777" w:rsidR="008D5AAA" w:rsidRPr="00571958" w:rsidRDefault="008D5AAA" w:rsidP="00473A05">
      <w:pPr>
        <w:rPr>
          <w:rFonts w:eastAsiaTheme="minorEastAsia"/>
          <w:kern w:val="24"/>
          <w:szCs w:val="24"/>
          <w:lang w:eastAsia="cs-CZ"/>
        </w:rPr>
      </w:pPr>
      <m:oMathPara>
        <m:oMath>
          <m:r>
            <w:rPr>
              <w:rFonts w:ascii="Cambria Math" w:eastAsiaTheme="minorEastAsia" w:hAnsi="Cambria Math"/>
              <w:kern w:val="24"/>
              <w:szCs w:val="24"/>
              <w:lang w:eastAsia="cs-CZ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kern w:val="24"/>
                  <w:szCs w:val="24"/>
                  <w:lang w:eastAsia="cs-CZ"/>
                </w:rPr>
              </m:ctrlPr>
            </m:sSubPr>
            <m:e>
              <m:r>
                <w:rPr>
                  <w:rFonts w:ascii="Cambria Math" w:eastAsiaTheme="minorEastAsia" w:hAnsi="Cambria Math"/>
                  <w:kern w:val="24"/>
                  <w:szCs w:val="24"/>
                  <w:lang w:eastAsia="cs-CZ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kern w:val="24"/>
                  <w:szCs w:val="24"/>
                  <w:lang w:eastAsia="cs-CZ"/>
                </w:rPr>
                <m:t>1</m:t>
              </m:r>
            </m:sub>
          </m:sSub>
          <m:r>
            <w:rPr>
              <w:rFonts w:ascii="Cambria Math" w:eastAsiaTheme="minorEastAsia" w:hAnsi="Cambria Math"/>
              <w:kern w:val="24"/>
              <w:szCs w:val="24"/>
              <w:lang w:eastAsia="cs-CZ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kern w:val="24"/>
                  <w:szCs w:val="24"/>
                  <w:lang w:eastAsia="cs-CZ"/>
                </w:rPr>
              </m:ctrlPr>
            </m:sSubPr>
            <m:e>
              <m:r>
                <w:rPr>
                  <w:rFonts w:ascii="Cambria Math" w:eastAsiaTheme="minorEastAsia" w:hAnsi="Cambria Math"/>
                  <w:kern w:val="24"/>
                  <w:szCs w:val="24"/>
                  <w:lang w:eastAsia="cs-CZ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kern w:val="24"/>
                  <w:szCs w:val="24"/>
                  <w:lang w:eastAsia="cs-CZ"/>
                </w:rPr>
                <m:t>2</m:t>
              </m:r>
            </m:sub>
          </m:sSub>
          <m:r>
            <w:rPr>
              <w:rFonts w:ascii="Cambria Math" w:eastAsiaTheme="minorEastAsia" w:hAnsi="Cambria Math"/>
              <w:kern w:val="24"/>
              <w:szCs w:val="24"/>
              <w:lang w:eastAsia="cs-CZ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kern w:val="24"/>
                  <w:szCs w:val="24"/>
                  <w:lang w:eastAsia="cs-CZ"/>
                </w:rPr>
              </m:ctrlPr>
            </m:sSubPr>
            <m:e>
              <m:r>
                <w:rPr>
                  <w:rFonts w:ascii="Cambria Math" w:eastAsiaTheme="minorEastAsia" w:hAnsi="Cambria Math"/>
                  <w:kern w:val="24"/>
                  <w:szCs w:val="24"/>
                  <w:lang w:eastAsia="cs-CZ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kern w:val="24"/>
                  <w:szCs w:val="24"/>
                  <w:lang w:eastAsia="cs-CZ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kern w:val="24"/>
              <w:szCs w:val="24"/>
              <w:lang w:eastAsia="cs-CZ"/>
            </w:rPr>
            <m:t>+…</m:t>
          </m:r>
        </m:oMath>
      </m:oMathPara>
    </w:p>
    <w:p w14:paraId="4F659374" w14:textId="77777777" w:rsidR="000A0DC8" w:rsidRPr="00B93C23" w:rsidRDefault="00B93C23" w:rsidP="00B93C23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S</w:t>
      </w:r>
      <w:r w:rsidR="00571958" w:rsidRPr="00B93C23">
        <w:rPr>
          <w:szCs w:val="24"/>
        </w:rPr>
        <w:t xml:space="preserve">kládáme-li kmitání stejné frekvence – výsledné kmitání je </w:t>
      </w:r>
      <w:r w:rsidR="00571958" w:rsidRPr="00314A59">
        <w:rPr>
          <w:szCs w:val="24"/>
          <w:u w:val="single"/>
        </w:rPr>
        <w:t>harmonické</w:t>
      </w:r>
    </w:p>
    <w:p w14:paraId="06D6B172" w14:textId="77777777" w:rsidR="00571958" w:rsidRPr="00B93C23" w:rsidRDefault="00571958" w:rsidP="00B93C23">
      <w:pPr>
        <w:pStyle w:val="Odstavecseseznamem"/>
        <w:numPr>
          <w:ilvl w:val="0"/>
          <w:numId w:val="3"/>
        </w:numPr>
        <w:rPr>
          <w:rFonts w:eastAsia="Times New Roman" w:cs="Times New Roman"/>
          <w:szCs w:val="24"/>
          <w:lang w:eastAsia="cs-CZ"/>
        </w:rPr>
      </w:pPr>
      <w:r w:rsidRPr="00B93C23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Pokud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kern w:val="24"/>
                <w:szCs w:val="24"/>
                <w:lang w:eastAsia="cs-CZ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kern w:val="24"/>
                <w:szCs w:val="24"/>
                <w:lang w:eastAsia="cs-CZ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kern w:val="24"/>
                <w:szCs w:val="24"/>
                <w:lang w:eastAsia="cs-CZ"/>
              </w:rPr>
              <m:t>1</m:t>
            </m:r>
          </m:sub>
        </m:sSub>
        <m:r>
          <w:rPr>
            <w:rFonts w:ascii="Cambria Math" w:eastAsia="Cambria Math" w:hAnsi="Cambria Math" w:cs="Times New Roman"/>
            <w:color w:val="000000" w:themeColor="text1"/>
            <w:kern w:val="24"/>
            <w:szCs w:val="24"/>
            <w:lang w:eastAsia="cs-CZ"/>
          </w:rPr>
          <m:t>≠</m:t>
        </m:r>
        <m:sSub>
          <m:sSubPr>
            <m:ctrlPr>
              <w:rPr>
                <w:rFonts w:ascii="Cambria Math" w:eastAsia="Cambria Math" w:hAnsi="Cambria Math" w:cs="Times New Roman"/>
                <w:i/>
                <w:iCs/>
                <w:color w:val="000000" w:themeColor="text1"/>
                <w:kern w:val="24"/>
                <w:szCs w:val="24"/>
                <w:lang w:eastAsia="cs-CZ"/>
              </w:rPr>
            </m:ctrlPr>
          </m:sSubPr>
          <m:e>
            <m:r>
              <w:rPr>
                <w:rFonts w:ascii="Cambria Math" w:eastAsia="Cambria Math" w:hAnsi="Cambria Math" w:cs="Times New Roman"/>
                <w:color w:val="000000" w:themeColor="text1"/>
                <w:kern w:val="24"/>
                <w:szCs w:val="24"/>
                <w:lang w:eastAsia="cs-CZ"/>
              </w:rPr>
              <m:t>f</m:t>
            </m:r>
          </m:e>
          <m:sub>
            <m:r>
              <w:rPr>
                <w:rFonts w:ascii="Cambria Math" w:eastAsia="Cambria Math" w:hAnsi="Cambria Math" w:cs="Times New Roman"/>
                <w:color w:val="000000" w:themeColor="text1"/>
                <w:kern w:val="24"/>
                <w:szCs w:val="24"/>
                <w:lang w:eastAsia="cs-CZ"/>
              </w:rPr>
              <m:t>2</m:t>
            </m:r>
          </m:sub>
        </m:sSub>
      </m:oMath>
      <w:r w:rsidRPr="00B93C23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 vzniká složené kmitání které </w:t>
      </w:r>
      <w:r w:rsidRPr="00314A59">
        <w:rPr>
          <w:rFonts w:eastAsiaTheme="minorEastAsia" w:cs="Times New Roman"/>
          <w:color w:val="000000" w:themeColor="text1"/>
          <w:kern w:val="24"/>
          <w:szCs w:val="24"/>
          <w:u w:val="single"/>
          <w:lang w:eastAsia="cs-CZ"/>
        </w:rPr>
        <w:t>není harmonické</w:t>
      </w:r>
      <w:r w:rsidRPr="00B93C23">
        <w:rPr>
          <w:rFonts w:eastAsiaTheme="minorEastAsia" w:cs="Times New Roman"/>
          <w:color w:val="000000" w:themeColor="text1"/>
          <w:kern w:val="24"/>
          <w:szCs w:val="24"/>
          <w:lang w:eastAsia="cs-CZ"/>
        </w:rPr>
        <w:t xml:space="preserve">, ale pokud je poměr jejich period celé číslo, kmitání je </w:t>
      </w:r>
      <w:r w:rsidRPr="00314A59">
        <w:rPr>
          <w:rFonts w:eastAsiaTheme="minorEastAsia" w:cs="Times New Roman"/>
          <w:color w:val="000000" w:themeColor="text1"/>
          <w:kern w:val="24"/>
          <w:szCs w:val="24"/>
          <w:u w:val="single"/>
          <w:lang w:eastAsia="cs-CZ"/>
        </w:rPr>
        <w:t>periodické</w:t>
      </w:r>
    </w:p>
    <w:p w14:paraId="75620FE5" w14:textId="77777777" w:rsidR="00473A05" w:rsidRDefault="00571958" w:rsidP="00B93C23">
      <w:pPr>
        <w:pStyle w:val="Odstavecseseznamem"/>
        <w:numPr>
          <w:ilvl w:val="0"/>
          <w:numId w:val="3"/>
        </w:numPr>
      </w:pPr>
      <w:r>
        <w:t>S</w:t>
      </w:r>
      <w:r w:rsidR="00473A05" w:rsidRPr="00473A05">
        <w:t>kládáním harmonických pohybů velmi blízkých frekvencí</w:t>
      </w:r>
      <w:r w:rsidRPr="00571958">
        <w:t xml:space="preserve"> </w:t>
      </w:r>
      <w:r w:rsidRPr="00473A05">
        <w:t>vznikají</w:t>
      </w:r>
      <w:r w:rsidRPr="00571958">
        <w:t xml:space="preserve"> </w:t>
      </w:r>
      <w:r w:rsidRPr="00314A59">
        <w:rPr>
          <w:u w:val="single"/>
        </w:rPr>
        <w:t>rázy</w:t>
      </w:r>
    </w:p>
    <w:p w14:paraId="4E08A7D8" w14:textId="77777777" w:rsidR="00157BA6" w:rsidRDefault="00157BA6" w:rsidP="00157BA6">
      <w:pPr>
        <w:pStyle w:val="MATURITA"/>
      </w:pPr>
      <w:r>
        <w:t>Tlumené kmitání</w:t>
      </w:r>
    </w:p>
    <w:p w14:paraId="3D1BF9C9" w14:textId="77777777" w:rsidR="00632AA6" w:rsidRPr="00632AA6" w:rsidRDefault="00632AA6" w:rsidP="00632AA6">
      <w:pPr>
        <w:pStyle w:val="Odstavecseseznamem"/>
        <w:numPr>
          <w:ilvl w:val="0"/>
          <w:numId w:val="3"/>
        </w:numPr>
      </w:pPr>
      <w:r w:rsidRPr="00632AA6">
        <w:t>Amplituda postupně klesá, dokud kmitání nezanikne</w:t>
      </w:r>
    </w:p>
    <w:p w14:paraId="754A7892" w14:textId="77777777" w:rsidR="00632AA6" w:rsidRDefault="00A37E3F" w:rsidP="00632AA6">
      <w:pPr>
        <w:pStyle w:val="Odstavecseseznamem"/>
        <w:numPr>
          <w:ilvl w:val="0"/>
          <w:numId w:val="3"/>
        </w:numPr>
      </w:pPr>
      <w:r>
        <w:t xml:space="preserve">Vliv: tření, </w:t>
      </w:r>
      <w:r w:rsidR="00533CAA">
        <w:t>prostředí, deformaci oscilátoru</w:t>
      </w:r>
    </w:p>
    <w:p w14:paraId="3CD9610C" w14:textId="77777777" w:rsidR="005B090A" w:rsidRDefault="005B090A" w:rsidP="005B090A">
      <w:pPr>
        <w:pStyle w:val="MATURITA"/>
      </w:pPr>
      <w:r>
        <w:t>neTlumené kmitání</w:t>
      </w:r>
    </w:p>
    <w:p w14:paraId="7A6CEDC3" w14:textId="77777777" w:rsidR="005B090A" w:rsidRDefault="005B090A" w:rsidP="005B090A">
      <w:pPr>
        <w:pStyle w:val="Odstavecseseznamem"/>
        <w:numPr>
          <w:ilvl w:val="0"/>
          <w:numId w:val="3"/>
        </w:numPr>
      </w:pPr>
      <w:r>
        <w:t>Amplituda se nemění (nepůsobí žádné brzdící síly)</w:t>
      </w:r>
    </w:p>
    <w:p w14:paraId="17E4E994" w14:textId="77777777" w:rsidR="00157BA6" w:rsidRDefault="003B379A" w:rsidP="003B379A">
      <w:pPr>
        <w:pStyle w:val="MATURITA"/>
      </w:pPr>
      <w:r w:rsidRPr="003B379A">
        <w:t>Nucené kmitání, rezonance</w:t>
      </w:r>
    </w:p>
    <w:p w14:paraId="43E1900F" w14:textId="77777777" w:rsidR="006F6E23" w:rsidRPr="006475CB" w:rsidRDefault="00DA3556" w:rsidP="003B379A">
      <w:pPr>
        <w:rPr>
          <w:b/>
          <w:bCs/>
        </w:rPr>
      </w:pPr>
      <w:r w:rsidRPr="006475CB">
        <w:rPr>
          <w:b/>
          <w:bCs/>
        </w:rPr>
        <w:t>Nucené kmitání</w:t>
      </w:r>
    </w:p>
    <w:p w14:paraId="3F605941" w14:textId="77777777" w:rsidR="00DA3556" w:rsidRDefault="00DA3556" w:rsidP="00DA3556">
      <w:pPr>
        <w:pStyle w:val="Odstavecseseznamem"/>
        <w:numPr>
          <w:ilvl w:val="0"/>
          <w:numId w:val="3"/>
        </w:numPr>
      </w:pPr>
      <w:r>
        <w:t>Vzniká působením vnější periodické síly na mechanický oscilátor</w:t>
      </w:r>
    </w:p>
    <w:p w14:paraId="6E4CE93A" w14:textId="77777777" w:rsidR="00791205" w:rsidRDefault="00791205" w:rsidP="00DA3556">
      <w:pPr>
        <w:pStyle w:val="Odstavecseseznamem"/>
        <w:numPr>
          <w:ilvl w:val="0"/>
          <w:numId w:val="3"/>
        </w:numPr>
      </w:pPr>
      <w:r>
        <w:t>Frekvence kmitů = frekvence působící síly</w:t>
      </w:r>
    </w:p>
    <w:p w14:paraId="179C5560" w14:textId="77777777" w:rsidR="00791205" w:rsidRDefault="003224BA" w:rsidP="00DA3556">
      <w:pPr>
        <w:pStyle w:val="Odstavecseseznamem"/>
        <w:numPr>
          <w:ilvl w:val="0"/>
          <w:numId w:val="3"/>
        </w:numPr>
      </w:pPr>
      <w:r>
        <w:t>Kmitání oscilátoru je netlumené</w:t>
      </w:r>
    </w:p>
    <w:p w14:paraId="63840EBA" w14:textId="77777777" w:rsidR="00931E57" w:rsidRDefault="00931E57" w:rsidP="00DA3556">
      <w:pPr>
        <w:pStyle w:val="Odstavecseseznamem"/>
        <w:numPr>
          <w:ilvl w:val="0"/>
          <w:numId w:val="3"/>
        </w:numPr>
      </w:pPr>
      <w:r>
        <w:t xml:space="preserve">Např.: </w:t>
      </w:r>
      <w:r w:rsidRPr="00931E57">
        <w:t>driblování s míčem při basketbalu</w:t>
      </w:r>
      <w:r>
        <w:t xml:space="preserve"> (z</w:t>
      </w:r>
      <w:r w:rsidRPr="00931E57">
        <w:t xml:space="preserve">tracenou </w:t>
      </w:r>
      <w:r>
        <w:t>E</w:t>
      </w:r>
      <w:r w:rsidRPr="00931E57">
        <w:t xml:space="preserve"> obnovujeme pravidelnými údery ruky a nutíme tím míč vyskočit do původní polohy</w:t>
      </w:r>
      <w:r>
        <w:t>)</w:t>
      </w:r>
    </w:p>
    <w:p w14:paraId="5C35E104" w14:textId="77777777" w:rsidR="00915ACE" w:rsidRPr="00915ACE" w:rsidRDefault="00915ACE" w:rsidP="00915ACE">
      <w:pPr>
        <w:rPr>
          <w:b/>
          <w:bCs/>
        </w:rPr>
      </w:pPr>
      <w:r w:rsidRPr="00915ACE">
        <w:rPr>
          <w:b/>
          <w:bCs/>
        </w:rPr>
        <w:t>Rezonance</w:t>
      </w:r>
    </w:p>
    <w:p w14:paraId="1A06426D" w14:textId="77777777" w:rsidR="008520E5" w:rsidRDefault="00460D63" w:rsidP="00D62E6D">
      <w:pPr>
        <w:pStyle w:val="Odstavecseseznamem"/>
        <w:numPr>
          <w:ilvl w:val="0"/>
          <w:numId w:val="3"/>
        </w:numPr>
      </w:pPr>
      <w:r>
        <w:t>Je-li ú</w:t>
      </w:r>
      <w:r w:rsidR="00B26FE0">
        <w:t xml:space="preserve">hlová frekvence </w:t>
      </w:r>
      <w:r w:rsidR="00466470" w:rsidRPr="00466470">
        <w:t>ω</w:t>
      </w:r>
      <w:r w:rsidR="00B26FE0">
        <w:t xml:space="preserve"> nucených kmitů = frekvence </w:t>
      </w:r>
      <w:r w:rsidR="00466470" w:rsidRPr="00466470">
        <w:t>ω</w:t>
      </w:r>
      <w:r w:rsidR="00B26FE0" w:rsidRPr="00460D63">
        <w:rPr>
          <w:vertAlign w:val="subscript"/>
        </w:rPr>
        <w:t>0</w:t>
      </w:r>
      <w:r w:rsidR="00B26FE0">
        <w:t xml:space="preserve"> vlastních kmitů</w:t>
      </w:r>
      <w:r w:rsidR="0031170A">
        <w:t xml:space="preserve"> oscilátoru</w:t>
      </w:r>
      <w:r>
        <w:t>, pak a</w:t>
      </w:r>
      <w:r w:rsidR="008520E5">
        <w:t>mplituda kmitů dosáhne největší hodnoty a dochází k rezonančnímu zesílení</w:t>
      </w:r>
    </w:p>
    <w:p w14:paraId="7D2F1F9E" w14:textId="77777777" w:rsidR="00C83170" w:rsidRPr="00C83170" w:rsidRDefault="00C83170" w:rsidP="00DB1C28">
      <w:pPr>
        <w:pStyle w:val="Odstavecseseznamem"/>
        <w:numPr>
          <w:ilvl w:val="0"/>
          <w:numId w:val="3"/>
        </w:numPr>
      </w:pPr>
      <w:r w:rsidRPr="00C83170">
        <w:t>Při rezonanci lze i malou silou vyvolat velké amplitudy</w:t>
      </w:r>
    </w:p>
    <w:p w14:paraId="13DCF04E" w14:textId="77777777" w:rsidR="00C83170" w:rsidRDefault="00BB6AE7" w:rsidP="00915ACE">
      <w:pPr>
        <w:pStyle w:val="Odstavecseseznamem"/>
        <w:numPr>
          <w:ilvl w:val="0"/>
          <w:numId w:val="3"/>
        </w:numPr>
      </w:pPr>
      <w:r w:rsidRPr="0034244D">
        <w:rPr>
          <w:b/>
          <w:bCs/>
        </w:rPr>
        <w:t>Rezonanční křivka</w:t>
      </w:r>
      <w:r>
        <w:t xml:space="preserve"> = graf vyjadřující závislost amplitudy výchylky </w:t>
      </w:r>
      <w:proofErr w:type="spellStart"/>
      <w:r>
        <w:t>y</w:t>
      </w:r>
      <w:r w:rsidRPr="00BB6AE7">
        <w:rPr>
          <w:vertAlign w:val="subscript"/>
        </w:rPr>
        <w:t>m</w:t>
      </w:r>
      <w:proofErr w:type="spellEnd"/>
      <w:r>
        <w:t xml:space="preserve"> nuceného kmitání na jeho úhlové frekvenci </w:t>
      </w:r>
      <w:r w:rsidRPr="00BB6AE7">
        <w:t>ω</w:t>
      </w:r>
    </w:p>
    <w:p w14:paraId="094B9752" w14:textId="0D1850F3" w:rsidR="00EF12E4" w:rsidRPr="004A38EE" w:rsidRDefault="004A38EE" w:rsidP="00772B51">
      <w:pPr>
        <w:pStyle w:val="Odstavecseseznamem"/>
        <w:numPr>
          <w:ilvl w:val="0"/>
          <w:numId w:val="3"/>
        </w:numPr>
      </w:pPr>
      <w:r w:rsidRPr="004A38EE">
        <w:t xml:space="preserve">Příklady: </w:t>
      </w:r>
      <w:r w:rsidR="00AF281E">
        <w:t xml:space="preserve">rozkmitání mostu při </w:t>
      </w:r>
      <w:r w:rsidR="00EC2F6F">
        <w:t>přechodu</w:t>
      </w:r>
      <w:r w:rsidR="00AF281E">
        <w:t xml:space="preserve"> vojáků</w:t>
      </w:r>
      <w:r w:rsidR="00C81430">
        <w:t>, chvění oken při přeletu letadla</w:t>
      </w:r>
      <w:r w:rsidR="00BA2C66">
        <w:t>, rozkmitání rezonančních desek hudebních nástrojů</w:t>
      </w:r>
    </w:p>
    <w:sectPr w:rsidR="00EF12E4" w:rsidRPr="004A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0C87"/>
    <w:multiLevelType w:val="hybridMultilevel"/>
    <w:tmpl w:val="AF72289C"/>
    <w:lvl w:ilvl="0" w:tplc="4000C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8C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07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2B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6C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A7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E4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82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4E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2F07CB"/>
    <w:multiLevelType w:val="hybridMultilevel"/>
    <w:tmpl w:val="5C209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225F"/>
    <w:multiLevelType w:val="hybridMultilevel"/>
    <w:tmpl w:val="BE2E791E"/>
    <w:lvl w:ilvl="0" w:tplc="0BE24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46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42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EB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0F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46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24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22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2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076D43"/>
    <w:multiLevelType w:val="hybridMultilevel"/>
    <w:tmpl w:val="F46EE8A8"/>
    <w:lvl w:ilvl="0" w:tplc="2D545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DC1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41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0E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A7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61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4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02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C51E20"/>
    <w:multiLevelType w:val="hybridMultilevel"/>
    <w:tmpl w:val="E3FA98DA"/>
    <w:lvl w:ilvl="0" w:tplc="5E5A1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05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89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ED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0A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6E9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AB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4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EA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C221DA"/>
    <w:multiLevelType w:val="hybridMultilevel"/>
    <w:tmpl w:val="E1E22F28"/>
    <w:lvl w:ilvl="0" w:tplc="5F1E5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AC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81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168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6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AD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38E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E5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4B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3018E2"/>
    <w:multiLevelType w:val="hybridMultilevel"/>
    <w:tmpl w:val="BB68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23DE1"/>
    <w:multiLevelType w:val="hybridMultilevel"/>
    <w:tmpl w:val="2D4E5446"/>
    <w:lvl w:ilvl="0" w:tplc="6F186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E0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B89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60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2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E7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83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29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0D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4D1C5E"/>
    <w:multiLevelType w:val="hybridMultilevel"/>
    <w:tmpl w:val="02605F44"/>
    <w:lvl w:ilvl="0" w:tplc="490C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0F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C6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0C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2E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E2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742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A4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25A5700"/>
    <w:multiLevelType w:val="hybridMultilevel"/>
    <w:tmpl w:val="CE182878"/>
    <w:lvl w:ilvl="0" w:tplc="F29E3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FA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C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A4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E6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0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EA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6A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66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57721A"/>
    <w:multiLevelType w:val="hybridMultilevel"/>
    <w:tmpl w:val="B8BA41FC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D4B41"/>
    <w:multiLevelType w:val="hybridMultilevel"/>
    <w:tmpl w:val="7040DF92"/>
    <w:lvl w:ilvl="0" w:tplc="88DE3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C4AE5"/>
    <w:multiLevelType w:val="hybridMultilevel"/>
    <w:tmpl w:val="FCB409A8"/>
    <w:lvl w:ilvl="0" w:tplc="CE30C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F21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01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A4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7C0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46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07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2A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AEA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06462290">
    <w:abstractNumId w:val="6"/>
  </w:num>
  <w:num w:numId="2" w16cid:durableId="1175076669">
    <w:abstractNumId w:val="10"/>
  </w:num>
  <w:num w:numId="3" w16cid:durableId="946739590">
    <w:abstractNumId w:val="11"/>
  </w:num>
  <w:num w:numId="4" w16cid:durableId="1815025441">
    <w:abstractNumId w:val="12"/>
  </w:num>
  <w:num w:numId="5" w16cid:durableId="833183017">
    <w:abstractNumId w:val="7"/>
  </w:num>
  <w:num w:numId="6" w16cid:durableId="2147308501">
    <w:abstractNumId w:val="0"/>
  </w:num>
  <w:num w:numId="7" w16cid:durableId="1461653717">
    <w:abstractNumId w:val="9"/>
  </w:num>
  <w:num w:numId="8" w16cid:durableId="814569962">
    <w:abstractNumId w:val="1"/>
  </w:num>
  <w:num w:numId="9" w16cid:durableId="1723216666">
    <w:abstractNumId w:val="2"/>
  </w:num>
  <w:num w:numId="10" w16cid:durableId="1831284659">
    <w:abstractNumId w:val="8"/>
  </w:num>
  <w:num w:numId="11" w16cid:durableId="645166509">
    <w:abstractNumId w:val="4"/>
  </w:num>
  <w:num w:numId="12" w16cid:durableId="1286738299">
    <w:abstractNumId w:val="5"/>
  </w:num>
  <w:num w:numId="13" w16cid:durableId="148550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76"/>
    <w:rsid w:val="00003394"/>
    <w:rsid w:val="000428CB"/>
    <w:rsid w:val="000A0DC8"/>
    <w:rsid w:val="00130D84"/>
    <w:rsid w:val="00157BA6"/>
    <w:rsid w:val="00167DC0"/>
    <w:rsid w:val="00183D80"/>
    <w:rsid w:val="00185C81"/>
    <w:rsid w:val="001878F8"/>
    <w:rsid w:val="002161AD"/>
    <w:rsid w:val="0022027F"/>
    <w:rsid w:val="00230DFE"/>
    <w:rsid w:val="002C5D2F"/>
    <w:rsid w:val="00301BF9"/>
    <w:rsid w:val="0031170A"/>
    <w:rsid w:val="00314A59"/>
    <w:rsid w:val="003224BA"/>
    <w:rsid w:val="0034244D"/>
    <w:rsid w:val="00342E76"/>
    <w:rsid w:val="003662CB"/>
    <w:rsid w:val="00381CBE"/>
    <w:rsid w:val="003A794E"/>
    <w:rsid w:val="003B2C3E"/>
    <w:rsid w:val="003B379A"/>
    <w:rsid w:val="003E7316"/>
    <w:rsid w:val="00441C44"/>
    <w:rsid w:val="00451E69"/>
    <w:rsid w:val="004539C8"/>
    <w:rsid w:val="00460D63"/>
    <w:rsid w:val="00466470"/>
    <w:rsid w:val="00471672"/>
    <w:rsid w:val="00473A05"/>
    <w:rsid w:val="00476F9A"/>
    <w:rsid w:val="00496951"/>
    <w:rsid w:val="004A38EE"/>
    <w:rsid w:val="004D20E4"/>
    <w:rsid w:val="004D380B"/>
    <w:rsid w:val="004E4E3D"/>
    <w:rsid w:val="00504FBF"/>
    <w:rsid w:val="00513333"/>
    <w:rsid w:val="0052737A"/>
    <w:rsid w:val="00533CAA"/>
    <w:rsid w:val="00550ADF"/>
    <w:rsid w:val="005710EE"/>
    <w:rsid w:val="00571958"/>
    <w:rsid w:val="00582B6A"/>
    <w:rsid w:val="00593E12"/>
    <w:rsid w:val="005A2505"/>
    <w:rsid w:val="005B090A"/>
    <w:rsid w:val="005C275C"/>
    <w:rsid w:val="005E6486"/>
    <w:rsid w:val="00632AA6"/>
    <w:rsid w:val="00640890"/>
    <w:rsid w:val="006475CB"/>
    <w:rsid w:val="006957CA"/>
    <w:rsid w:val="006A1368"/>
    <w:rsid w:val="006A67B9"/>
    <w:rsid w:val="006D7650"/>
    <w:rsid w:val="006F6E23"/>
    <w:rsid w:val="0074193E"/>
    <w:rsid w:val="00744AC1"/>
    <w:rsid w:val="00772B51"/>
    <w:rsid w:val="007831A6"/>
    <w:rsid w:val="00791205"/>
    <w:rsid w:val="007D5AFB"/>
    <w:rsid w:val="007E4615"/>
    <w:rsid w:val="007F4315"/>
    <w:rsid w:val="00811586"/>
    <w:rsid w:val="00815A25"/>
    <w:rsid w:val="0084501C"/>
    <w:rsid w:val="008508EE"/>
    <w:rsid w:val="008520E5"/>
    <w:rsid w:val="0087135F"/>
    <w:rsid w:val="008756D3"/>
    <w:rsid w:val="00881C24"/>
    <w:rsid w:val="008A04FE"/>
    <w:rsid w:val="008B17B0"/>
    <w:rsid w:val="008C30A6"/>
    <w:rsid w:val="008C7C4A"/>
    <w:rsid w:val="008D5AAA"/>
    <w:rsid w:val="008E06C8"/>
    <w:rsid w:val="00915ACE"/>
    <w:rsid w:val="00931E57"/>
    <w:rsid w:val="0093487D"/>
    <w:rsid w:val="0093623D"/>
    <w:rsid w:val="00944921"/>
    <w:rsid w:val="009555FA"/>
    <w:rsid w:val="0095658E"/>
    <w:rsid w:val="009613ED"/>
    <w:rsid w:val="009B3136"/>
    <w:rsid w:val="009D2192"/>
    <w:rsid w:val="00A14837"/>
    <w:rsid w:val="00A2784D"/>
    <w:rsid w:val="00A32992"/>
    <w:rsid w:val="00A370D8"/>
    <w:rsid w:val="00A37E3F"/>
    <w:rsid w:val="00A43BA3"/>
    <w:rsid w:val="00A77526"/>
    <w:rsid w:val="00AA5FE2"/>
    <w:rsid w:val="00AD2176"/>
    <w:rsid w:val="00AF281E"/>
    <w:rsid w:val="00B21AB5"/>
    <w:rsid w:val="00B24CD9"/>
    <w:rsid w:val="00B26FE0"/>
    <w:rsid w:val="00B27885"/>
    <w:rsid w:val="00B47D70"/>
    <w:rsid w:val="00B51CFA"/>
    <w:rsid w:val="00B530D1"/>
    <w:rsid w:val="00B53476"/>
    <w:rsid w:val="00B573A0"/>
    <w:rsid w:val="00B66957"/>
    <w:rsid w:val="00B756FF"/>
    <w:rsid w:val="00B822D8"/>
    <w:rsid w:val="00B93C23"/>
    <w:rsid w:val="00BA2C66"/>
    <w:rsid w:val="00BB6AE7"/>
    <w:rsid w:val="00BC1499"/>
    <w:rsid w:val="00BC5EA8"/>
    <w:rsid w:val="00C00B43"/>
    <w:rsid w:val="00C1417F"/>
    <w:rsid w:val="00C81430"/>
    <w:rsid w:val="00C83170"/>
    <w:rsid w:val="00C946FD"/>
    <w:rsid w:val="00CF254D"/>
    <w:rsid w:val="00D258B3"/>
    <w:rsid w:val="00D37EEE"/>
    <w:rsid w:val="00D47684"/>
    <w:rsid w:val="00DA3556"/>
    <w:rsid w:val="00DD0E65"/>
    <w:rsid w:val="00DD577D"/>
    <w:rsid w:val="00DF6C40"/>
    <w:rsid w:val="00E174D6"/>
    <w:rsid w:val="00E25B37"/>
    <w:rsid w:val="00E34A7C"/>
    <w:rsid w:val="00E37A56"/>
    <w:rsid w:val="00E45BB3"/>
    <w:rsid w:val="00E60A30"/>
    <w:rsid w:val="00E728F0"/>
    <w:rsid w:val="00E745F6"/>
    <w:rsid w:val="00EB23A5"/>
    <w:rsid w:val="00EC2F6F"/>
    <w:rsid w:val="00EF11C9"/>
    <w:rsid w:val="00EF12E4"/>
    <w:rsid w:val="00F0603D"/>
    <w:rsid w:val="00F42896"/>
    <w:rsid w:val="00F61319"/>
    <w:rsid w:val="00FC3EBA"/>
    <w:rsid w:val="00FC5FB0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7387"/>
  <w15:chartTrackingRefBased/>
  <w15:docId w15:val="{2257E6B2-2717-465A-AAE1-35450056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FB0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53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3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34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534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53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A">
    <w:name w:val="MATURITA"/>
    <w:basedOn w:val="Nadpis1"/>
    <w:link w:val="MATURITAChar"/>
    <w:qFormat/>
    <w:rsid w:val="00B53476"/>
    <w:rPr>
      <w:rFonts w:ascii="Times New Roman" w:hAnsi="Times New Roman"/>
      <w:b/>
      <w:caps/>
    </w:rPr>
  </w:style>
  <w:style w:type="paragraph" w:styleId="Odstavecseseznamem">
    <w:name w:val="List Paragraph"/>
    <w:basedOn w:val="Normln"/>
    <w:uiPriority w:val="34"/>
    <w:qFormat/>
    <w:rsid w:val="00E60A30"/>
    <w:pPr>
      <w:ind w:left="720"/>
      <w:contextualSpacing/>
    </w:pPr>
  </w:style>
  <w:style w:type="character" w:customStyle="1" w:styleId="MATURITAChar">
    <w:name w:val="MATURITA Char"/>
    <w:basedOn w:val="Nadpis1Char"/>
    <w:link w:val="MATURITA"/>
    <w:rsid w:val="00B53476"/>
    <w:rPr>
      <w:rFonts w:ascii="Times New Roman" w:eastAsiaTheme="majorEastAsia" w:hAnsi="Times New Roman" w:cstheme="majorBidi"/>
      <w:b/>
      <w:caps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E37A5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658E"/>
    <w:rPr>
      <w:b/>
      <w:bCs/>
    </w:rPr>
  </w:style>
  <w:style w:type="character" w:styleId="Zdraznn">
    <w:name w:val="Emphasis"/>
    <w:basedOn w:val="Standardnpsmoodstavce"/>
    <w:uiPriority w:val="20"/>
    <w:qFormat/>
    <w:rsid w:val="004E4E3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6F6E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6E2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55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7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5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4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3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6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6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1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148</cp:revision>
  <dcterms:created xsi:type="dcterms:W3CDTF">2023-01-05T17:10:00Z</dcterms:created>
  <dcterms:modified xsi:type="dcterms:W3CDTF">2023-11-24T21:59:00Z</dcterms:modified>
</cp:coreProperties>
</file>